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36C" w:rsidRPr="00C31C88" w:rsidRDefault="00BE436C">
      <w:pPr>
        <w:jc w:val="center"/>
        <w:rPr>
          <w:rFonts w:ascii="仿宋_GB2312" w:eastAsia="仿宋_GB2312" w:hAnsi="仿宋" w:cstheme="majorEastAsia" w:hint="eastAsia"/>
          <w:b/>
          <w:color w:val="000000" w:themeColor="text1"/>
          <w:sz w:val="44"/>
          <w:szCs w:val="44"/>
        </w:rPr>
      </w:pPr>
    </w:p>
    <w:p w:rsidR="00BE436C" w:rsidRPr="006B167A" w:rsidRDefault="002B30A3">
      <w:pPr>
        <w:jc w:val="center"/>
        <w:rPr>
          <w:rFonts w:ascii="仿宋" w:eastAsia="仿宋" w:hAnsi="仿宋" w:hint="eastAsia"/>
          <w:color w:val="000000" w:themeColor="text1"/>
        </w:rPr>
      </w:pPr>
      <w:r w:rsidRPr="006B167A">
        <w:rPr>
          <w:rFonts w:ascii="仿宋" w:eastAsia="仿宋" w:hAnsi="仿宋" w:cs="宋体" w:hint="eastAsia"/>
          <w:b/>
          <w:color w:val="000000" w:themeColor="text1"/>
          <w:kern w:val="0"/>
          <w:sz w:val="44"/>
          <w:szCs w:val="44"/>
        </w:rPr>
        <w:t>消防维保服务采购项目</w:t>
      </w:r>
    </w:p>
    <w:p w:rsidR="00BE436C" w:rsidRPr="006B167A" w:rsidRDefault="00BE436C">
      <w:pPr>
        <w:rPr>
          <w:rFonts w:ascii="仿宋" w:eastAsia="仿宋" w:hAnsi="仿宋" w:hint="eastAsia"/>
          <w:color w:val="000000" w:themeColor="text1"/>
        </w:rPr>
      </w:pPr>
    </w:p>
    <w:p w:rsidR="00BE436C" w:rsidRPr="006B167A" w:rsidRDefault="00BE436C">
      <w:pPr>
        <w:jc w:val="center"/>
        <w:rPr>
          <w:rFonts w:ascii="仿宋" w:eastAsia="仿宋" w:hAnsi="仿宋" w:hint="eastAsia"/>
          <w:color w:val="000000" w:themeColor="text1"/>
        </w:rPr>
      </w:pPr>
    </w:p>
    <w:p w:rsidR="00BE436C" w:rsidRPr="006B167A" w:rsidRDefault="00BE436C">
      <w:pPr>
        <w:jc w:val="center"/>
        <w:rPr>
          <w:rFonts w:ascii="仿宋" w:eastAsia="仿宋" w:hAnsi="仿宋" w:hint="eastAsia"/>
          <w:color w:val="000000" w:themeColor="text1"/>
        </w:rPr>
      </w:pPr>
    </w:p>
    <w:p w:rsidR="00BE436C" w:rsidRPr="006B167A" w:rsidRDefault="00BE436C">
      <w:pPr>
        <w:jc w:val="center"/>
        <w:rPr>
          <w:rFonts w:ascii="仿宋" w:eastAsia="仿宋" w:hAnsi="仿宋" w:hint="eastAsia"/>
          <w:color w:val="000000" w:themeColor="text1"/>
        </w:rPr>
      </w:pPr>
    </w:p>
    <w:p w:rsidR="00BE436C" w:rsidRPr="006B167A" w:rsidRDefault="00BE436C">
      <w:pPr>
        <w:jc w:val="center"/>
        <w:rPr>
          <w:rFonts w:ascii="仿宋" w:eastAsia="仿宋" w:hAnsi="仿宋" w:hint="eastAsia"/>
          <w:color w:val="000000" w:themeColor="text1"/>
        </w:rPr>
      </w:pPr>
    </w:p>
    <w:p w:rsidR="00BE436C" w:rsidRPr="006B167A" w:rsidRDefault="00BE436C">
      <w:pPr>
        <w:jc w:val="center"/>
        <w:rPr>
          <w:rFonts w:ascii="仿宋" w:eastAsia="仿宋" w:hAnsi="仿宋" w:hint="eastAsia"/>
          <w:color w:val="000000" w:themeColor="text1"/>
        </w:rPr>
      </w:pPr>
    </w:p>
    <w:p w:rsidR="00BE436C" w:rsidRPr="006B167A" w:rsidRDefault="00BE436C">
      <w:pPr>
        <w:jc w:val="center"/>
        <w:rPr>
          <w:rFonts w:ascii="仿宋" w:eastAsia="仿宋" w:hAnsi="仿宋" w:hint="eastAsia"/>
          <w:color w:val="000000" w:themeColor="text1"/>
          <w:sz w:val="32"/>
          <w:szCs w:val="32"/>
        </w:rPr>
      </w:pPr>
    </w:p>
    <w:p w:rsidR="00BE436C" w:rsidRPr="006B167A" w:rsidRDefault="00BE436C">
      <w:pPr>
        <w:pStyle w:val="a6"/>
        <w:rPr>
          <w:rFonts w:ascii="仿宋" w:eastAsia="仿宋" w:hAnsi="仿宋" w:hint="eastAsia"/>
          <w:color w:val="000000" w:themeColor="text1"/>
        </w:rPr>
      </w:pPr>
    </w:p>
    <w:p w:rsidR="00BE436C" w:rsidRPr="006B167A" w:rsidRDefault="00BE436C">
      <w:pPr>
        <w:pStyle w:val="a6"/>
        <w:rPr>
          <w:rFonts w:ascii="仿宋" w:eastAsia="仿宋" w:hAnsi="仿宋" w:hint="eastAsia"/>
          <w:color w:val="000000" w:themeColor="text1"/>
        </w:rPr>
      </w:pPr>
    </w:p>
    <w:p w:rsidR="00BE436C" w:rsidRPr="006B167A" w:rsidRDefault="00BE436C">
      <w:pPr>
        <w:jc w:val="center"/>
        <w:rPr>
          <w:rFonts w:ascii="仿宋" w:eastAsia="仿宋" w:hAnsi="仿宋" w:hint="eastAsia"/>
          <w:color w:val="000000" w:themeColor="text1"/>
          <w:sz w:val="32"/>
          <w:szCs w:val="32"/>
        </w:rPr>
      </w:pPr>
    </w:p>
    <w:p w:rsidR="00BE436C" w:rsidRPr="006B167A" w:rsidRDefault="00BE436C">
      <w:pPr>
        <w:jc w:val="center"/>
        <w:rPr>
          <w:rFonts w:ascii="仿宋" w:eastAsia="仿宋" w:hAnsi="仿宋" w:hint="eastAsia"/>
          <w:color w:val="000000" w:themeColor="text1"/>
          <w:sz w:val="32"/>
          <w:szCs w:val="32"/>
        </w:rPr>
      </w:pPr>
    </w:p>
    <w:p w:rsidR="00BE436C" w:rsidRPr="006B167A" w:rsidRDefault="00BE436C">
      <w:pPr>
        <w:jc w:val="center"/>
        <w:rPr>
          <w:rFonts w:ascii="仿宋" w:eastAsia="仿宋" w:hAnsi="仿宋" w:hint="eastAsia"/>
          <w:color w:val="000000" w:themeColor="text1"/>
          <w:sz w:val="32"/>
          <w:szCs w:val="32"/>
        </w:rPr>
      </w:pPr>
    </w:p>
    <w:p w:rsidR="00BE436C" w:rsidRPr="006B167A" w:rsidRDefault="00CF15E4">
      <w:pPr>
        <w:jc w:val="center"/>
        <w:rPr>
          <w:rFonts w:ascii="仿宋" w:eastAsia="仿宋" w:hAnsi="仿宋" w:hint="eastAsia"/>
          <w:b/>
          <w:color w:val="000000" w:themeColor="text1"/>
          <w:sz w:val="96"/>
          <w:szCs w:val="96"/>
        </w:rPr>
      </w:pPr>
      <w:r w:rsidRPr="006B167A">
        <w:rPr>
          <w:rFonts w:ascii="仿宋" w:eastAsia="仿宋" w:hAnsi="仿宋" w:hint="eastAsia"/>
          <w:b/>
          <w:color w:val="000000" w:themeColor="text1"/>
          <w:sz w:val="96"/>
          <w:szCs w:val="96"/>
        </w:rPr>
        <w:t>竞争性磋商</w:t>
      </w:r>
      <w:r w:rsidR="002B30A3" w:rsidRPr="006B167A">
        <w:rPr>
          <w:rFonts w:ascii="仿宋" w:eastAsia="仿宋" w:hAnsi="仿宋" w:hint="eastAsia"/>
          <w:b/>
          <w:color w:val="000000" w:themeColor="text1"/>
          <w:sz w:val="96"/>
          <w:szCs w:val="96"/>
        </w:rPr>
        <w:t>文件</w:t>
      </w:r>
    </w:p>
    <w:p w:rsidR="00BE436C" w:rsidRPr="006B167A" w:rsidRDefault="00BE436C">
      <w:pPr>
        <w:jc w:val="center"/>
        <w:rPr>
          <w:rFonts w:ascii="仿宋" w:eastAsia="仿宋" w:hAnsi="仿宋" w:hint="eastAsia"/>
          <w:color w:val="000000" w:themeColor="text1"/>
          <w:sz w:val="32"/>
          <w:szCs w:val="32"/>
        </w:rPr>
      </w:pPr>
    </w:p>
    <w:p w:rsidR="00BE436C" w:rsidRPr="006B167A" w:rsidRDefault="00BE436C">
      <w:pPr>
        <w:jc w:val="center"/>
        <w:rPr>
          <w:rFonts w:ascii="仿宋" w:eastAsia="仿宋" w:hAnsi="仿宋" w:hint="eastAsia"/>
          <w:color w:val="000000" w:themeColor="text1"/>
          <w:sz w:val="32"/>
          <w:szCs w:val="32"/>
        </w:rPr>
      </w:pPr>
    </w:p>
    <w:p w:rsidR="00BE436C" w:rsidRPr="006B167A" w:rsidRDefault="00BE436C">
      <w:pPr>
        <w:jc w:val="center"/>
        <w:rPr>
          <w:rFonts w:ascii="仿宋" w:eastAsia="仿宋" w:hAnsi="仿宋" w:hint="eastAsia"/>
          <w:color w:val="000000" w:themeColor="text1"/>
          <w:sz w:val="32"/>
          <w:szCs w:val="32"/>
        </w:rPr>
      </w:pPr>
    </w:p>
    <w:p w:rsidR="00BE436C" w:rsidRPr="006B167A" w:rsidRDefault="00BE436C">
      <w:pPr>
        <w:jc w:val="center"/>
        <w:rPr>
          <w:rFonts w:ascii="仿宋" w:eastAsia="仿宋" w:hAnsi="仿宋" w:hint="eastAsia"/>
          <w:color w:val="000000" w:themeColor="text1"/>
          <w:sz w:val="32"/>
          <w:szCs w:val="32"/>
        </w:rPr>
      </w:pPr>
    </w:p>
    <w:p w:rsidR="00BE436C" w:rsidRPr="006B167A" w:rsidRDefault="00BE436C">
      <w:pPr>
        <w:jc w:val="center"/>
        <w:rPr>
          <w:rFonts w:ascii="仿宋" w:eastAsia="仿宋" w:hAnsi="仿宋" w:hint="eastAsia"/>
          <w:color w:val="000000" w:themeColor="text1"/>
          <w:sz w:val="32"/>
          <w:szCs w:val="32"/>
        </w:rPr>
      </w:pPr>
    </w:p>
    <w:p w:rsidR="00BE436C" w:rsidRPr="006B167A" w:rsidRDefault="00BE436C">
      <w:pPr>
        <w:jc w:val="center"/>
        <w:rPr>
          <w:rFonts w:ascii="仿宋" w:eastAsia="仿宋" w:hAnsi="仿宋" w:hint="eastAsia"/>
          <w:color w:val="000000" w:themeColor="text1"/>
          <w:sz w:val="32"/>
          <w:szCs w:val="32"/>
        </w:rPr>
      </w:pPr>
    </w:p>
    <w:p w:rsidR="00BE436C" w:rsidRPr="006B167A" w:rsidRDefault="00BE436C">
      <w:pPr>
        <w:jc w:val="center"/>
        <w:rPr>
          <w:rFonts w:ascii="仿宋" w:eastAsia="仿宋" w:hAnsi="仿宋" w:hint="eastAsia"/>
          <w:color w:val="000000" w:themeColor="text1"/>
          <w:sz w:val="32"/>
          <w:szCs w:val="32"/>
        </w:rPr>
      </w:pPr>
    </w:p>
    <w:p w:rsidR="00BE436C" w:rsidRPr="006B167A" w:rsidRDefault="00BE436C">
      <w:pPr>
        <w:pStyle w:val="a6"/>
        <w:rPr>
          <w:rFonts w:ascii="仿宋" w:eastAsia="仿宋" w:hAnsi="仿宋" w:hint="eastAsia"/>
          <w:color w:val="000000" w:themeColor="text1"/>
        </w:rPr>
      </w:pPr>
    </w:p>
    <w:p w:rsidR="00BE436C" w:rsidRPr="006B167A" w:rsidRDefault="00BE436C">
      <w:pPr>
        <w:jc w:val="center"/>
        <w:rPr>
          <w:rFonts w:ascii="仿宋" w:eastAsia="仿宋" w:hAnsi="仿宋" w:hint="eastAsia"/>
          <w:color w:val="000000" w:themeColor="text1"/>
          <w:sz w:val="32"/>
          <w:szCs w:val="32"/>
        </w:rPr>
      </w:pPr>
    </w:p>
    <w:p w:rsidR="00BE436C" w:rsidRPr="006B167A" w:rsidRDefault="002B30A3">
      <w:pPr>
        <w:jc w:val="center"/>
        <w:rPr>
          <w:rFonts w:ascii="仿宋" w:eastAsia="仿宋" w:hAnsi="仿宋" w:hint="eastAsia"/>
          <w:color w:val="000000" w:themeColor="text1"/>
          <w:sz w:val="32"/>
          <w:szCs w:val="32"/>
        </w:rPr>
      </w:pPr>
      <w:r w:rsidRPr="006B167A">
        <w:rPr>
          <w:rFonts w:ascii="仿宋" w:eastAsia="仿宋" w:hAnsi="仿宋" w:hint="eastAsia"/>
          <w:color w:val="000000" w:themeColor="text1"/>
          <w:sz w:val="32"/>
          <w:szCs w:val="32"/>
        </w:rPr>
        <w:t>四川省精神医学中心</w:t>
      </w:r>
    </w:p>
    <w:p w:rsidR="00BE436C" w:rsidRPr="006B167A" w:rsidRDefault="00BE436C">
      <w:pPr>
        <w:rPr>
          <w:rFonts w:ascii="仿宋" w:eastAsia="仿宋" w:hAnsi="仿宋" w:hint="eastAsia"/>
          <w:color w:val="000000" w:themeColor="text1"/>
          <w:sz w:val="32"/>
          <w:szCs w:val="32"/>
        </w:rPr>
      </w:pPr>
    </w:p>
    <w:p w:rsidR="00BE436C" w:rsidRPr="006B167A" w:rsidRDefault="002B30A3" w:rsidP="002B30A3">
      <w:pPr>
        <w:numPr>
          <w:ilvl w:val="0"/>
          <w:numId w:val="1"/>
        </w:numPr>
        <w:jc w:val="left"/>
        <w:rPr>
          <w:rFonts w:ascii="仿宋" w:eastAsia="仿宋" w:hAnsi="仿宋" w:hint="eastAsia"/>
          <w:b/>
          <w:bCs/>
          <w:color w:val="000000" w:themeColor="text1"/>
          <w:sz w:val="32"/>
          <w:szCs w:val="32"/>
        </w:rPr>
      </w:pPr>
      <w:r w:rsidRPr="006B167A">
        <w:rPr>
          <w:rFonts w:ascii="仿宋" w:eastAsia="仿宋" w:hAnsi="仿宋" w:hint="eastAsia"/>
          <w:b/>
          <w:bCs/>
          <w:color w:val="000000" w:themeColor="text1"/>
          <w:sz w:val="32"/>
          <w:szCs w:val="32"/>
        </w:rPr>
        <w:lastRenderedPageBreak/>
        <w:t>竞争性磋商须知</w:t>
      </w:r>
      <w:bookmarkStart w:id="0" w:name="_GoBack"/>
      <w:bookmarkEnd w:id="0"/>
    </w:p>
    <w:p w:rsidR="00BE436C" w:rsidRPr="00C31C88" w:rsidRDefault="002B30A3">
      <w:pPr>
        <w:numPr>
          <w:ilvl w:val="0"/>
          <w:numId w:val="2"/>
        </w:num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1项目基本概况：</w:t>
      </w:r>
    </w:p>
    <w:p w:rsidR="00BE436C" w:rsidRPr="00C31C88" w:rsidRDefault="002B30A3">
      <w:pPr>
        <w:ind w:firstLineChars="200" w:firstLine="560"/>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四川省精神医学中心为四川省医学科学院·四川省人民中心独立核算的公益二类事业单位。位于温江区成都国际医学城芙蓉大道二段33号，项目建筑面积为43444.21平方米。其中门诊大楼（1/2号楼）27,762.83平方米，第一住院部（6号楼）7,840.69平方米，第二住院部（5号楼）7,840.69平方米。现需要采购</w:t>
      </w:r>
      <w:proofErr w:type="gramStart"/>
      <w:r w:rsidRPr="00C31C88">
        <w:rPr>
          <w:rFonts w:ascii="仿宋_GB2312" w:eastAsia="仿宋_GB2312" w:hAnsi="仿宋" w:cstheme="minorEastAsia" w:hint="eastAsia"/>
          <w:color w:val="000000" w:themeColor="text1"/>
          <w:sz w:val="28"/>
          <w:szCs w:val="28"/>
        </w:rPr>
        <w:t>消防维保服务</w:t>
      </w:r>
      <w:proofErr w:type="gramEnd"/>
      <w:r w:rsidRPr="00C31C88">
        <w:rPr>
          <w:rFonts w:ascii="仿宋_GB2312" w:eastAsia="仿宋_GB2312" w:hAnsi="仿宋" w:cstheme="minorEastAsia" w:hint="eastAsia"/>
          <w:color w:val="000000" w:themeColor="text1"/>
          <w:sz w:val="28"/>
          <w:szCs w:val="28"/>
        </w:rPr>
        <w:t>。</w:t>
      </w:r>
    </w:p>
    <w:p w:rsidR="00BE436C" w:rsidRPr="00C31C88" w:rsidRDefault="002B30A3" w:rsidP="00664D5A">
      <w:pPr>
        <w:ind w:firstLineChars="200" w:firstLine="560"/>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甲方：四川省精神医学中心</w:t>
      </w:r>
    </w:p>
    <w:p w:rsidR="00BE436C" w:rsidRPr="00C31C88" w:rsidRDefault="002B30A3" w:rsidP="00664D5A">
      <w:pPr>
        <w:ind w:firstLineChars="200" w:firstLine="560"/>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乙方：投标单位</w:t>
      </w:r>
    </w:p>
    <w:p w:rsidR="00BE436C" w:rsidRPr="00C31C88" w:rsidRDefault="00664D5A" w:rsidP="00664D5A">
      <w:pPr>
        <w:ind w:firstLineChars="200" w:firstLine="560"/>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四川省精神医学中心拟对“</w:t>
      </w:r>
      <w:r w:rsidRPr="00C31C88">
        <w:rPr>
          <w:rFonts w:ascii="仿宋_GB2312" w:eastAsia="仿宋_GB2312" w:hAnsi="仿宋" w:cstheme="minorEastAsia" w:hint="eastAsia"/>
          <w:color w:val="000000" w:themeColor="text1"/>
          <w:sz w:val="28"/>
          <w:szCs w:val="28"/>
        </w:rPr>
        <w:t>消防维保服务</w:t>
      </w:r>
      <w:r w:rsidRPr="00C31C88">
        <w:rPr>
          <w:rFonts w:ascii="仿宋_GB2312" w:eastAsia="仿宋_GB2312" w:hAnsi="仿宋" w:cstheme="minorEastAsia" w:hint="eastAsia"/>
          <w:color w:val="000000" w:themeColor="text1"/>
          <w:sz w:val="28"/>
          <w:szCs w:val="28"/>
        </w:rPr>
        <w:t>采购项目”采用竞争性磋商方式进行采购，特邀</w:t>
      </w:r>
      <w:proofErr w:type="gramStart"/>
      <w:r w:rsidRPr="00C31C88">
        <w:rPr>
          <w:rFonts w:ascii="仿宋_GB2312" w:eastAsia="仿宋_GB2312" w:hAnsi="仿宋" w:cstheme="minorEastAsia" w:hint="eastAsia"/>
          <w:color w:val="000000" w:themeColor="text1"/>
          <w:sz w:val="28"/>
          <w:szCs w:val="28"/>
        </w:rPr>
        <w:t>请符合</w:t>
      </w:r>
      <w:proofErr w:type="gramEnd"/>
      <w:r w:rsidRPr="00C31C88">
        <w:rPr>
          <w:rFonts w:ascii="仿宋_GB2312" w:eastAsia="仿宋_GB2312" w:hAnsi="仿宋" w:cstheme="minorEastAsia" w:hint="eastAsia"/>
          <w:color w:val="000000" w:themeColor="text1"/>
          <w:sz w:val="28"/>
          <w:szCs w:val="28"/>
        </w:rPr>
        <w:t>本次采购要求的供应商参加本项目的竞争性磋商。</w:t>
      </w:r>
      <w:r w:rsidR="002B30A3" w:rsidRPr="00C31C88">
        <w:rPr>
          <w:rFonts w:ascii="仿宋_GB2312" w:eastAsia="仿宋_GB2312" w:hAnsi="仿宋" w:cstheme="minorEastAsia" w:hint="eastAsia"/>
          <w:color w:val="000000" w:themeColor="text1"/>
          <w:sz w:val="28"/>
          <w:szCs w:val="28"/>
        </w:rPr>
        <w:t>欢迎有资质、有能力的供应商前来参与投标。</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1.2 投标单位要求：</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1.2.1 在中华人民共和国境内注册，具有独立法人资格；</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1.2.2 具有良好的商业信誉和健全的财务会计制度；</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1.2.3 具备履行合同所必需的设备和专业技术能力的证明材料；</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1.2.4 参加采购活动前三年内，在经营活动中没有重大违法记录；</w:t>
      </w:r>
    </w:p>
    <w:p w:rsidR="00664D5A" w:rsidRPr="00C31C88" w:rsidRDefault="002B30A3" w:rsidP="00664D5A">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 xml:space="preserve">1.2.5 </w:t>
      </w:r>
      <w:r w:rsidR="00E96093" w:rsidRPr="00C31C88">
        <w:rPr>
          <w:rFonts w:ascii="仿宋_GB2312" w:eastAsia="仿宋_GB2312" w:hAnsi="仿宋" w:cstheme="minorEastAsia" w:hint="eastAsia"/>
          <w:color w:val="000000" w:themeColor="text1"/>
          <w:sz w:val="28"/>
          <w:szCs w:val="28"/>
        </w:rPr>
        <w:t>有依法缴纳税收和社会保障资金的良好记录；</w:t>
      </w:r>
      <w:r w:rsidR="00E96093" w:rsidRPr="00C31C88">
        <w:rPr>
          <w:rFonts w:ascii="仿宋_GB2312" w:eastAsia="仿宋_GB2312" w:hAnsi="仿宋" w:cstheme="minorEastAsia" w:hint="eastAsia"/>
          <w:color w:val="000000" w:themeColor="text1"/>
          <w:sz w:val="28"/>
          <w:szCs w:val="28"/>
        </w:rPr>
        <w:t xml:space="preserve"> </w:t>
      </w:r>
    </w:p>
    <w:p w:rsidR="00664D5A" w:rsidRPr="00C31C88" w:rsidRDefault="00664D5A" w:rsidP="00664D5A">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 xml:space="preserve">1.2.6 </w:t>
      </w:r>
      <w:r w:rsidR="00E96093" w:rsidRPr="00C31C88">
        <w:rPr>
          <w:rFonts w:ascii="仿宋_GB2312" w:eastAsia="仿宋_GB2312" w:hAnsi="仿宋" w:cstheme="minorEastAsia" w:hint="eastAsia"/>
          <w:color w:val="000000" w:themeColor="text1"/>
          <w:sz w:val="28"/>
          <w:szCs w:val="28"/>
        </w:rPr>
        <w:t>法律、行政法规规定的其他条件。</w:t>
      </w:r>
    </w:p>
    <w:p w:rsidR="00664D5A" w:rsidRPr="00C31C88" w:rsidRDefault="00664D5A" w:rsidP="00664D5A">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 xml:space="preserve">1.2.7 </w:t>
      </w:r>
      <w:r w:rsidR="00E96093" w:rsidRPr="00C31C88">
        <w:rPr>
          <w:rFonts w:ascii="仿宋_GB2312" w:eastAsia="仿宋_GB2312" w:hAnsi="仿宋" w:cstheme="minorEastAsia" w:hint="eastAsia"/>
          <w:color w:val="000000" w:themeColor="text1"/>
          <w:sz w:val="28"/>
          <w:szCs w:val="28"/>
        </w:rPr>
        <w:t>须满足2019应急管理部制定的《</w:t>
      </w:r>
      <w:hyperlink r:id="rId6" w:tgtFrame="https://www.zhihu.com/question/_blank" w:history="1">
        <w:r w:rsidR="00E96093" w:rsidRPr="00C31C88">
          <w:rPr>
            <w:rFonts w:ascii="仿宋_GB2312" w:eastAsia="仿宋_GB2312" w:hAnsi="仿宋" w:cstheme="minorEastAsia" w:hint="eastAsia"/>
            <w:color w:val="000000" w:themeColor="text1"/>
            <w:sz w:val="28"/>
            <w:szCs w:val="28"/>
          </w:rPr>
          <w:t>消防技术服务机构从业条件</w:t>
        </w:r>
      </w:hyperlink>
      <w:r w:rsidR="00E96093" w:rsidRPr="00C31C88">
        <w:rPr>
          <w:rFonts w:ascii="仿宋_GB2312" w:eastAsia="仿宋_GB2312" w:hAnsi="仿宋" w:cstheme="minorEastAsia" w:hint="eastAsia"/>
          <w:color w:val="000000" w:themeColor="text1"/>
          <w:sz w:val="28"/>
          <w:szCs w:val="28"/>
        </w:rPr>
        <w:t>》相关标准要求。</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lastRenderedPageBreak/>
        <w:t>1.3质量要求：</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1.3.1按国家有关规定、采购文件的技术参数、商务要求和供应商的响应文件及承诺以及合同约定标准进行验收。</w:t>
      </w:r>
    </w:p>
    <w:p w:rsidR="00B4377B" w:rsidRPr="00C31C88" w:rsidRDefault="00B4377B" w:rsidP="00B4377B">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1.3.2不低于到国家现行技术标准。</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1.4服务要求：投标人的服务承诺应按不</w:t>
      </w:r>
      <w:proofErr w:type="gramStart"/>
      <w:r w:rsidRPr="00C31C88">
        <w:rPr>
          <w:rFonts w:ascii="仿宋_GB2312" w:eastAsia="仿宋_GB2312" w:hAnsi="仿宋" w:cstheme="minorEastAsia" w:hint="eastAsia"/>
          <w:color w:val="000000" w:themeColor="text1"/>
          <w:sz w:val="28"/>
          <w:szCs w:val="28"/>
        </w:rPr>
        <w:t>低于</w:t>
      </w:r>
      <w:r w:rsidR="005D1B50" w:rsidRPr="00C31C88">
        <w:rPr>
          <w:rFonts w:ascii="仿宋_GB2312" w:eastAsia="仿宋_GB2312" w:hAnsi="仿宋" w:cstheme="minorEastAsia" w:hint="eastAsia"/>
          <w:color w:val="000000" w:themeColor="text1"/>
          <w:sz w:val="28"/>
          <w:szCs w:val="28"/>
        </w:rPr>
        <w:t>磋商</w:t>
      </w:r>
      <w:proofErr w:type="gramEnd"/>
      <w:r w:rsidR="005D1B50" w:rsidRPr="00C31C88">
        <w:rPr>
          <w:rFonts w:ascii="仿宋_GB2312" w:eastAsia="仿宋_GB2312" w:hAnsi="仿宋" w:cstheme="minorEastAsia" w:hint="eastAsia"/>
          <w:color w:val="000000" w:themeColor="text1"/>
          <w:sz w:val="28"/>
          <w:szCs w:val="28"/>
        </w:rPr>
        <w:t>文件</w:t>
      </w:r>
      <w:r w:rsidRPr="00C31C88">
        <w:rPr>
          <w:rFonts w:ascii="仿宋_GB2312" w:eastAsia="仿宋_GB2312" w:hAnsi="仿宋" w:cstheme="minorEastAsia" w:hint="eastAsia"/>
          <w:color w:val="000000" w:themeColor="text1"/>
          <w:sz w:val="28"/>
          <w:szCs w:val="28"/>
        </w:rPr>
        <w:t>中提出的所有服务要求的标准做出响应。其基本服务要求如下：</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1.4.1符合本</w:t>
      </w:r>
      <w:r w:rsidR="005D1B50" w:rsidRPr="00C31C88">
        <w:rPr>
          <w:rFonts w:ascii="仿宋_GB2312" w:eastAsia="仿宋_GB2312" w:hAnsi="仿宋" w:cstheme="minorEastAsia" w:hint="eastAsia"/>
          <w:color w:val="000000" w:themeColor="text1"/>
          <w:sz w:val="28"/>
          <w:szCs w:val="28"/>
        </w:rPr>
        <w:t>磋商文件</w:t>
      </w:r>
      <w:r w:rsidRPr="00C31C88">
        <w:rPr>
          <w:rFonts w:ascii="仿宋_GB2312" w:eastAsia="仿宋_GB2312" w:hAnsi="仿宋" w:cstheme="minorEastAsia" w:hint="eastAsia"/>
          <w:color w:val="000000" w:themeColor="text1"/>
          <w:sz w:val="28"/>
          <w:szCs w:val="28"/>
        </w:rPr>
        <w:t>及</w:t>
      </w:r>
      <w:r w:rsidR="00E96093" w:rsidRPr="00C31C88">
        <w:rPr>
          <w:rFonts w:ascii="仿宋_GB2312" w:eastAsia="仿宋_GB2312" w:hAnsi="仿宋" w:cstheme="minorEastAsia" w:hint="eastAsia"/>
          <w:color w:val="000000" w:themeColor="text1"/>
          <w:sz w:val="28"/>
          <w:szCs w:val="28"/>
        </w:rPr>
        <w:t>采购人</w:t>
      </w:r>
      <w:r w:rsidRPr="00C31C88">
        <w:rPr>
          <w:rFonts w:ascii="仿宋_GB2312" w:eastAsia="仿宋_GB2312" w:hAnsi="仿宋" w:cstheme="minorEastAsia" w:hint="eastAsia"/>
          <w:color w:val="000000" w:themeColor="text1"/>
          <w:sz w:val="28"/>
          <w:szCs w:val="28"/>
        </w:rPr>
        <w:t>承诺的质量、技术和其他要求，符合国家相关的质量标准和出厂标准。</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 xml:space="preserve">1.5 </w:t>
      </w:r>
      <w:r w:rsidR="005D1B50" w:rsidRPr="00C31C88">
        <w:rPr>
          <w:rFonts w:ascii="仿宋_GB2312" w:eastAsia="仿宋_GB2312" w:hAnsi="仿宋" w:cstheme="minorEastAsia" w:hint="eastAsia"/>
          <w:color w:val="000000" w:themeColor="text1"/>
          <w:sz w:val="28"/>
          <w:szCs w:val="28"/>
        </w:rPr>
        <w:t>磋商文件</w:t>
      </w:r>
      <w:r w:rsidRPr="00C31C88">
        <w:rPr>
          <w:rFonts w:ascii="仿宋_GB2312" w:eastAsia="仿宋_GB2312" w:hAnsi="仿宋" w:cstheme="minorEastAsia" w:hint="eastAsia"/>
          <w:color w:val="000000" w:themeColor="text1"/>
          <w:sz w:val="28"/>
          <w:szCs w:val="28"/>
        </w:rPr>
        <w:t>获取方式：登陆四川省精神医学中心官网（http://www.scsjsyxzx.com/),进入四川省精神医学中心门户网站，免费下载</w:t>
      </w:r>
      <w:r w:rsidR="005D1B50" w:rsidRPr="00C31C88">
        <w:rPr>
          <w:rFonts w:ascii="仿宋_GB2312" w:eastAsia="仿宋_GB2312" w:hAnsi="仿宋" w:cstheme="minorEastAsia" w:hint="eastAsia"/>
          <w:color w:val="000000" w:themeColor="text1"/>
          <w:sz w:val="28"/>
          <w:szCs w:val="28"/>
        </w:rPr>
        <w:t>磋商文件</w:t>
      </w:r>
      <w:r w:rsidRPr="00C31C88">
        <w:rPr>
          <w:rFonts w:ascii="仿宋_GB2312" w:eastAsia="仿宋_GB2312" w:hAnsi="仿宋" w:cstheme="minorEastAsia" w:hint="eastAsia"/>
          <w:color w:val="000000" w:themeColor="text1"/>
          <w:sz w:val="28"/>
          <w:szCs w:val="28"/>
        </w:rPr>
        <w:t>。</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 xml:space="preserve">1.6 </w:t>
      </w:r>
      <w:r w:rsidR="005D1B50" w:rsidRPr="00C31C88">
        <w:rPr>
          <w:rFonts w:ascii="仿宋_GB2312" w:eastAsia="仿宋_GB2312" w:hAnsi="仿宋" w:cstheme="minorEastAsia" w:hint="eastAsia"/>
          <w:color w:val="000000" w:themeColor="text1"/>
          <w:sz w:val="28"/>
          <w:szCs w:val="28"/>
        </w:rPr>
        <w:t>磋商文件</w:t>
      </w:r>
      <w:r w:rsidRPr="00C31C88">
        <w:rPr>
          <w:rFonts w:ascii="仿宋_GB2312" w:eastAsia="仿宋_GB2312" w:hAnsi="仿宋" w:cstheme="minorEastAsia" w:hint="eastAsia"/>
          <w:color w:val="000000" w:themeColor="text1"/>
          <w:sz w:val="28"/>
          <w:szCs w:val="28"/>
        </w:rPr>
        <w:t>获取时间：2022.03.16--2022.03.23。</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1.7 投标文件递交时间：2022.03.23 17:00截止。</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1.8 投标文件递交方式：密封装订，现场递交。</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1.9项目限价：</w:t>
      </w:r>
      <w:r w:rsidRPr="00C31C88">
        <w:rPr>
          <w:rFonts w:ascii="仿宋_GB2312" w:eastAsia="仿宋_GB2312" w:hAnsi="仿宋" w:cstheme="minorEastAsia" w:hint="eastAsia"/>
          <w:color w:val="000000" w:themeColor="text1"/>
          <w:sz w:val="28"/>
          <w:szCs w:val="28"/>
          <w:u w:val="single"/>
        </w:rPr>
        <w:t xml:space="preserve"> 5万元 </w:t>
      </w:r>
      <w:r w:rsidRPr="00C31C88">
        <w:rPr>
          <w:rFonts w:ascii="仿宋_GB2312" w:eastAsia="仿宋_GB2312" w:hAnsi="仿宋" w:cstheme="minorEastAsia" w:hint="eastAsia"/>
          <w:color w:val="000000" w:themeColor="text1"/>
          <w:sz w:val="28"/>
          <w:szCs w:val="28"/>
        </w:rPr>
        <w:t>。报价应包含完成本次项目一切含税费用。</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1.10签订合同以甲方版本为准。</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1.11本文件规定外，</w:t>
      </w:r>
      <w:r w:rsidR="00E96093" w:rsidRPr="00C31C88">
        <w:rPr>
          <w:rFonts w:ascii="仿宋_GB2312" w:eastAsia="仿宋_GB2312" w:hAnsi="仿宋" w:cstheme="minorEastAsia" w:hint="eastAsia"/>
          <w:color w:val="000000" w:themeColor="text1"/>
          <w:sz w:val="28"/>
          <w:szCs w:val="28"/>
        </w:rPr>
        <w:t>采购人</w:t>
      </w:r>
      <w:r w:rsidRPr="00C31C88">
        <w:rPr>
          <w:rFonts w:ascii="仿宋_GB2312" w:eastAsia="仿宋_GB2312" w:hAnsi="仿宋" w:cstheme="minorEastAsia" w:hint="eastAsia"/>
          <w:color w:val="000000" w:themeColor="text1"/>
          <w:sz w:val="28"/>
          <w:szCs w:val="28"/>
        </w:rPr>
        <w:t>在</w:t>
      </w:r>
      <w:r w:rsidR="00E96093" w:rsidRPr="00C31C88">
        <w:rPr>
          <w:rFonts w:ascii="仿宋_GB2312" w:eastAsia="仿宋_GB2312" w:hAnsi="仿宋" w:cstheme="minorEastAsia" w:hint="eastAsia"/>
          <w:color w:val="000000" w:themeColor="text1"/>
          <w:sz w:val="28"/>
          <w:szCs w:val="28"/>
        </w:rPr>
        <w:t>磋商期间</w:t>
      </w:r>
      <w:r w:rsidRPr="00C31C88">
        <w:rPr>
          <w:rFonts w:ascii="仿宋_GB2312" w:eastAsia="仿宋_GB2312" w:hAnsi="仿宋" w:cstheme="minorEastAsia" w:hint="eastAsia"/>
          <w:color w:val="000000" w:themeColor="text1"/>
          <w:sz w:val="28"/>
          <w:szCs w:val="28"/>
        </w:rPr>
        <w:t>发出的其他补充函件或文件修改均是</w:t>
      </w:r>
      <w:r w:rsidR="005D1B50" w:rsidRPr="00C31C88">
        <w:rPr>
          <w:rFonts w:ascii="仿宋_GB2312" w:eastAsia="仿宋_GB2312" w:hAnsi="仿宋" w:cstheme="minorEastAsia" w:hint="eastAsia"/>
          <w:color w:val="000000" w:themeColor="text1"/>
          <w:sz w:val="28"/>
          <w:szCs w:val="28"/>
        </w:rPr>
        <w:t>磋商文件</w:t>
      </w:r>
      <w:r w:rsidRPr="00C31C88">
        <w:rPr>
          <w:rFonts w:ascii="仿宋_GB2312" w:eastAsia="仿宋_GB2312" w:hAnsi="仿宋" w:cstheme="minorEastAsia" w:hint="eastAsia"/>
          <w:color w:val="000000" w:themeColor="text1"/>
          <w:sz w:val="28"/>
          <w:szCs w:val="28"/>
        </w:rPr>
        <w:t>的重要组成，对投标人起到约束作用。</w:t>
      </w:r>
    </w:p>
    <w:p w:rsidR="00BE436C" w:rsidRPr="00C31C88" w:rsidRDefault="00BE436C">
      <w:pPr>
        <w:jc w:val="left"/>
        <w:rPr>
          <w:rFonts w:ascii="仿宋_GB2312" w:eastAsia="仿宋_GB2312" w:hAnsi="仿宋" w:cstheme="minorEastAsia" w:hint="eastAsia"/>
          <w:color w:val="000000" w:themeColor="text1"/>
          <w:sz w:val="28"/>
          <w:szCs w:val="28"/>
        </w:rPr>
      </w:pPr>
    </w:p>
    <w:p w:rsidR="00BE436C" w:rsidRPr="00C31C88" w:rsidRDefault="002B30A3">
      <w:pPr>
        <w:numPr>
          <w:ilvl w:val="0"/>
          <w:numId w:val="1"/>
        </w:numPr>
        <w:jc w:val="left"/>
        <w:rPr>
          <w:rFonts w:ascii="仿宋_GB2312" w:eastAsia="仿宋_GB2312" w:hAnsi="仿宋" w:hint="eastAsia"/>
          <w:b/>
          <w:bCs/>
          <w:color w:val="000000" w:themeColor="text1"/>
          <w:sz w:val="32"/>
          <w:szCs w:val="32"/>
        </w:rPr>
      </w:pPr>
      <w:r w:rsidRPr="00C31C88">
        <w:rPr>
          <w:rFonts w:ascii="仿宋_GB2312" w:eastAsia="仿宋_GB2312" w:hAnsi="仿宋" w:hint="eastAsia"/>
          <w:b/>
          <w:bCs/>
          <w:color w:val="000000" w:themeColor="text1"/>
          <w:sz w:val="32"/>
          <w:szCs w:val="32"/>
        </w:rPr>
        <w:t>投标要求</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2.1</w:t>
      </w:r>
      <w:r w:rsidR="00E96093" w:rsidRPr="00C31C88">
        <w:rPr>
          <w:rFonts w:ascii="仿宋_GB2312" w:eastAsia="仿宋_GB2312" w:hAnsi="仿宋" w:cstheme="minorEastAsia" w:hint="eastAsia"/>
          <w:color w:val="000000" w:themeColor="text1"/>
          <w:sz w:val="28"/>
          <w:szCs w:val="28"/>
        </w:rPr>
        <w:t>磋商</w:t>
      </w:r>
      <w:r w:rsidRPr="00C31C88">
        <w:rPr>
          <w:rFonts w:ascii="仿宋_GB2312" w:eastAsia="仿宋_GB2312" w:hAnsi="仿宋" w:cstheme="minorEastAsia" w:hint="eastAsia"/>
          <w:color w:val="000000" w:themeColor="text1"/>
          <w:sz w:val="28"/>
          <w:szCs w:val="28"/>
        </w:rPr>
        <w:t>内容：详见第一部分投标须知；</w:t>
      </w:r>
    </w:p>
    <w:p w:rsidR="00BE436C" w:rsidRPr="00C31C88" w:rsidRDefault="002B30A3">
      <w:pPr>
        <w:ind w:left="560" w:hangingChars="200" w:hanging="560"/>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2.2</w:t>
      </w:r>
      <w:r w:rsidR="00E96093" w:rsidRPr="00C31C88">
        <w:rPr>
          <w:rFonts w:ascii="仿宋_GB2312" w:eastAsia="仿宋_GB2312" w:hAnsi="仿宋" w:cstheme="minorEastAsia" w:hint="eastAsia"/>
          <w:color w:val="000000" w:themeColor="text1"/>
          <w:sz w:val="28"/>
          <w:szCs w:val="28"/>
        </w:rPr>
        <w:t>磋商</w:t>
      </w:r>
      <w:r w:rsidRPr="00C31C88">
        <w:rPr>
          <w:rFonts w:ascii="仿宋_GB2312" w:eastAsia="仿宋_GB2312" w:hAnsi="仿宋" w:cstheme="minorEastAsia" w:hint="eastAsia"/>
          <w:color w:val="000000" w:themeColor="text1"/>
          <w:sz w:val="28"/>
          <w:szCs w:val="28"/>
        </w:rPr>
        <w:t>规格及数量：</w:t>
      </w:r>
    </w:p>
    <w:p w:rsidR="00BE436C" w:rsidRPr="00C31C88" w:rsidRDefault="002B30A3">
      <w:pPr>
        <w:ind w:left="420" w:firstLine="140"/>
        <w:jc w:val="left"/>
        <w:rPr>
          <w:rFonts w:ascii="仿宋_GB2312" w:eastAsia="仿宋_GB2312" w:hAnsi="仿宋" w:cstheme="minorEastAsia" w:hint="eastAsia"/>
          <w:color w:val="000000" w:themeColor="text1"/>
          <w:sz w:val="28"/>
          <w:szCs w:val="28"/>
        </w:rPr>
      </w:pPr>
      <w:proofErr w:type="gramStart"/>
      <w:r w:rsidRPr="00C31C88">
        <w:rPr>
          <w:rFonts w:ascii="仿宋_GB2312" w:eastAsia="仿宋_GB2312" w:hAnsi="仿宋" w:cstheme="minorEastAsia" w:hint="eastAsia"/>
          <w:color w:val="000000" w:themeColor="text1"/>
          <w:sz w:val="28"/>
          <w:szCs w:val="28"/>
        </w:rPr>
        <w:lastRenderedPageBreak/>
        <w:t>消防维保服务</w:t>
      </w:r>
      <w:proofErr w:type="gramEnd"/>
      <w:r w:rsidRPr="00C31C88">
        <w:rPr>
          <w:rFonts w:ascii="仿宋_GB2312" w:eastAsia="仿宋_GB2312" w:hAnsi="仿宋" w:cstheme="minorEastAsia" w:hint="eastAsia"/>
          <w:color w:val="000000" w:themeColor="text1"/>
          <w:sz w:val="28"/>
          <w:szCs w:val="28"/>
        </w:rPr>
        <w:t>一年。</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2.3投标要求：详见投标须知；</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2.4技术要求：详见</w:t>
      </w:r>
      <w:r w:rsidR="005D1B50" w:rsidRPr="00C31C88">
        <w:rPr>
          <w:rFonts w:ascii="仿宋_GB2312" w:eastAsia="仿宋_GB2312" w:hAnsi="仿宋" w:cstheme="minorEastAsia" w:hint="eastAsia"/>
          <w:color w:val="000000" w:themeColor="text1"/>
          <w:sz w:val="28"/>
          <w:szCs w:val="28"/>
        </w:rPr>
        <w:t>磋商文件</w:t>
      </w:r>
      <w:r w:rsidRPr="00C31C88">
        <w:rPr>
          <w:rFonts w:ascii="仿宋_GB2312" w:eastAsia="仿宋_GB2312" w:hAnsi="仿宋" w:cstheme="minorEastAsia" w:hint="eastAsia"/>
          <w:color w:val="000000" w:themeColor="text1"/>
          <w:sz w:val="28"/>
          <w:szCs w:val="28"/>
        </w:rPr>
        <w:t>技术部分；</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2.5供货要求：详见投标须知；</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2.6其他约定：</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2.6.1不论</w:t>
      </w:r>
      <w:r w:rsidR="00E96093" w:rsidRPr="00C31C88">
        <w:rPr>
          <w:rFonts w:ascii="仿宋_GB2312" w:eastAsia="仿宋_GB2312" w:hAnsi="仿宋" w:cstheme="minorEastAsia" w:hint="eastAsia"/>
          <w:color w:val="000000" w:themeColor="text1"/>
          <w:sz w:val="28"/>
          <w:szCs w:val="28"/>
        </w:rPr>
        <w:t>磋商</w:t>
      </w:r>
      <w:r w:rsidRPr="00C31C88">
        <w:rPr>
          <w:rFonts w:ascii="仿宋_GB2312" w:eastAsia="仿宋_GB2312" w:hAnsi="仿宋" w:cstheme="minorEastAsia" w:hint="eastAsia"/>
          <w:color w:val="000000" w:themeColor="text1"/>
          <w:sz w:val="28"/>
          <w:szCs w:val="28"/>
        </w:rPr>
        <w:t>结果如何，投标人的投标文件不退回，且不对投标人作任何解释；</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2.6.2投标产生的一切费用由投标人自行承担；</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2.7供应商应以磋商文件内容作为报价基础，同时可结合自身实力，考虑项目实施因素及该项目实施过程中的风险，以不低于企业成本的价格自主确定报价（二次报价单由</w:t>
      </w:r>
      <w:r w:rsidR="00E96093" w:rsidRPr="00C31C88">
        <w:rPr>
          <w:rFonts w:ascii="仿宋_GB2312" w:eastAsia="仿宋_GB2312" w:hAnsi="仿宋" w:cstheme="minorEastAsia" w:hint="eastAsia"/>
          <w:color w:val="000000" w:themeColor="text1"/>
          <w:sz w:val="28"/>
          <w:szCs w:val="28"/>
        </w:rPr>
        <w:t>采购人</w:t>
      </w:r>
      <w:r w:rsidRPr="00C31C88">
        <w:rPr>
          <w:rFonts w:ascii="仿宋_GB2312" w:eastAsia="仿宋_GB2312" w:hAnsi="仿宋" w:cstheme="minorEastAsia" w:hint="eastAsia"/>
          <w:color w:val="000000" w:themeColor="text1"/>
          <w:sz w:val="28"/>
          <w:szCs w:val="28"/>
        </w:rPr>
        <w:t>提供）。本次项目只允许有一个报价，有选择的报价将不予接受。</w:t>
      </w:r>
    </w:p>
    <w:p w:rsidR="00BE436C" w:rsidRPr="00C31C88" w:rsidRDefault="00BE436C">
      <w:pPr>
        <w:pStyle w:val="a6"/>
        <w:rPr>
          <w:rFonts w:ascii="仿宋_GB2312" w:eastAsia="仿宋_GB2312" w:hint="eastAsia"/>
          <w:color w:val="000000" w:themeColor="text1"/>
        </w:rPr>
      </w:pPr>
    </w:p>
    <w:p w:rsidR="00BE436C" w:rsidRPr="00C31C88" w:rsidRDefault="002B30A3">
      <w:pPr>
        <w:numPr>
          <w:ilvl w:val="0"/>
          <w:numId w:val="1"/>
        </w:numPr>
        <w:jc w:val="left"/>
        <w:rPr>
          <w:rFonts w:ascii="仿宋_GB2312" w:eastAsia="仿宋_GB2312" w:hAnsi="仿宋" w:hint="eastAsia"/>
          <w:b/>
          <w:bCs/>
          <w:color w:val="000000" w:themeColor="text1"/>
          <w:sz w:val="32"/>
          <w:szCs w:val="32"/>
        </w:rPr>
      </w:pPr>
      <w:r w:rsidRPr="00C31C88">
        <w:rPr>
          <w:rFonts w:ascii="仿宋_GB2312" w:eastAsia="仿宋_GB2312" w:hAnsi="仿宋" w:hint="eastAsia"/>
          <w:b/>
          <w:bCs/>
          <w:color w:val="000000" w:themeColor="text1"/>
          <w:sz w:val="32"/>
          <w:szCs w:val="32"/>
        </w:rPr>
        <w:t>投标文件的编制</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3.1投标文件的语言：</w:t>
      </w:r>
      <w:r w:rsidR="00E96093" w:rsidRPr="00C31C88">
        <w:rPr>
          <w:rFonts w:ascii="仿宋_GB2312" w:eastAsia="仿宋_GB2312" w:hAnsi="仿宋" w:cstheme="minorEastAsia" w:hint="eastAsia"/>
          <w:color w:val="000000" w:themeColor="text1"/>
          <w:sz w:val="28"/>
          <w:szCs w:val="28"/>
        </w:rPr>
        <w:t>采购人</w:t>
      </w:r>
      <w:r w:rsidRPr="00C31C88">
        <w:rPr>
          <w:rFonts w:ascii="仿宋_GB2312" w:eastAsia="仿宋_GB2312" w:hAnsi="仿宋" w:cstheme="minorEastAsia" w:hint="eastAsia"/>
          <w:color w:val="000000" w:themeColor="text1"/>
          <w:sz w:val="28"/>
          <w:szCs w:val="28"/>
        </w:rPr>
        <w:t>和投标人之间的所有函件往来必须使用汉语语言文字。</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3.2投标文件的组成（部分文件要求及格式见附件）：</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3.2.1 评标要素索引表</w:t>
      </w:r>
    </w:p>
    <w:p w:rsidR="00BE436C" w:rsidRPr="00C31C88" w:rsidRDefault="002B30A3">
      <w:pPr>
        <w:pStyle w:val="a6"/>
        <w:rPr>
          <w:rFonts w:ascii="仿宋_GB2312" w:eastAsia="仿宋_GB2312" w:hAnsi="仿宋" w:hint="eastAsia"/>
          <w:color w:val="000000" w:themeColor="text1"/>
        </w:rPr>
      </w:pPr>
      <w:r w:rsidRPr="00C31C88">
        <w:rPr>
          <w:rFonts w:ascii="仿宋_GB2312" w:eastAsia="仿宋_GB2312" w:hAnsi="仿宋" w:cstheme="minorEastAsia" w:hint="eastAsia"/>
          <w:color w:val="000000" w:themeColor="text1"/>
          <w:sz w:val="28"/>
          <w:szCs w:val="28"/>
        </w:rPr>
        <w:t>3.2.2 资格要求的响应</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3.2.2 技术参数的响应</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3.2.3 商务要求的响应</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（投标文件每页资料必须逐页加盖公司鲜章）</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3.4 投标文件正本一份，副本两份。</w:t>
      </w:r>
    </w:p>
    <w:p w:rsidR="00BE436C" w:rsidRPr="00C31C88" w:rsidRDefault="00E96093">
      <w:pPr>
        <w:numPr>
          <w:ilvl w:val="0"/>
          <w:numId w:val="1"/>
        </w:numPr>
        <w:jc w:val="left"/>
        <w:rPr>
          <w:rFonts w:ascii="仿宋_GB2312" w:eastAsia="仿宋_GB2312" w:hAnsi="仿宋" w:hint="eastAsia"/>
          <w:b/>
          <w:bCs/>
          <w:color w:val="000000" w:themeColor="text1"/>
          <w:sz w:val="32"/>
          <w:szCs w:val="32"/>
        </w:rPr>
      </w:pPr>
      <w:r w:rsidRPr="00C31C88">
        <w:rPr>
          <w:rFonts w:ascii="仿宋_GB2312" w:eastAsia="仿宋_GB2312" w:hAnsi="仿宋" w:hint="eastAsia"/>
          <w:b/>
          <w:bCs/>
          <w:color w:val="000000" w:themeColor="text1"/>
          <w:sz w:val="32"/>
          <w:szCs w:val="32"/>
        </w:rPr>
        <w:lastRenderedPageBreak/>
        <w:t>磋商</w:t>
      </w:r>
      <w:r w:rsidR="002B30A3" w:rsidRPr="00C31C88">
        <w:rPr>
          <w:rFonts w:ascii="仿宋_GB2312" w:eastAsia="仿宋_GB2312" w:hAnsi="仿宋" w:hint="eastAsia"/>
          <w:b/>
          <w:bCs/>
          <w:color w:val="000000" w:themeColor="text1"/>
          <w:sz w:val="32"/>
          <w:szCs w:val="32"/>
        </w:rPr>
        <w:t>、评选与中标通知书</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4.1.有下列情况之一都将被视为无效投标：</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4.1.1投标文件未按照投标文件的要求编制。</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4.1.2投标文件中的资料未加盖投标单位的公章。</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4.1.3报价若高于限价报价作无效报价处理。</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4.1.4</w:t>
      </w:r>
      <w:r w:rsidRPr="00C31C88">
        <w:rPr>
          <w:rFonts w:ascii="仿宋_GB2312" w:eastAsia="仿宋_GB2312" w:hAnsi="仿宋" w:cstheme="minorEastAsia" w:hint="eastAsia"/>
          <w:b/>
          <w:color w:val="000000" w:themeColor="text1"/>
          <w:sz w:val="28"/>
          <w:szCs w:val="28"/>
        </w:rPr>
        <w:t>投标文件封面未按投标文件封面要求编制和封贴。</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4.2评标办法及标准：</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4.2.1按照文件规定，只对确定为符合文件的资质要求且实质上响应文件要求的参选文件进行评价和比较。</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4.2.2通过资格审查、技术部分和商务部分审查后，评审小组按照综合评分法确定成交人。</w:t>
      </w:r>
    </w:p>
    <w:p w:rsidR="00BE436C" w:rsidRPr="00C31C88" w:rsidRDefault="00BE436C">
      <w:pPr>
        <w:pStyle w:val="a6"/>
        <w:rPr>
          <w:rFonts w:ascii="仿宋_GB2312" w:eastAsia="仿宋_GB2312" w:hAnsi="仿宋" w:cstheme="minorEastAsia" w:hint="eastAsia"/>
          <w:color w:val="000000" w:themeColor="text1"/>
          <w:sz w:val="28"/>
          <w:szCs w:val="28"/>
        </w:rPr>
      </w:pPr>
    </w:p>
    <w:p w:rsidR="00BE436C" w:rsidRPr="00C31C88" w:rsidRDefault="00BE436C">
      <w:pPr>
        <w:pStyle w:val="a7"/>
        <w:ind w:firstLine="210"/>
        <w:rPr>
          <w:rFonts w:ascii="仿宋_GB2312" w:eastAsia="仿宋_GB2312" w:hAnsi="仿宋" w:hint="eastAsia"/>
          <w:color w:val="000000" w:themeColor="text1"/>
        </w:rPr>
      </w:pPr>
    </w:p>
    <w:p w:rsidR="00BE436C" w:rsidRPr="00C31C88" w:rsidRDefault="002B30A3">
      <w:pPr>
        <w:numPr>
          <w:ilvl w:val="0"/>
          <w:numId w:val="1"/>
        </w:numPr>
        <w:jc w:val="left"/>
        <w:rPr>
          <w:rFonts w:ascii="仿宋_GB2312" w:eastAsia="仿宋_GB2312" w:hAnsi="仿宋" w:hint="eastAsia"/>
          <w:b/>
          <w:bCs/>
          <w:color w:val="000000" w:themeColor="text1"/>
          <w:sz w:val="32"/>
          <w:szCs w:val="32"/>
        </w:rPr>
      </w:pPr>
      <w:r w:rsidRPr="00C31C88">
        <w:rPr>
          <w:rFonts w:ascii="仿宋_GB2312" w:eastAsia="仿宋_GB2312" w:hAnsi="仿宋" w:hint="eastAsia"/>
          <w:b/>
          <w:bCs/>
          <w:color w:val="000000" w:themeColor="text1"/>
          <w:sz w:val="32"/>
          <w:szCs w:val="32"/>
        </w:rPr>
        <w:t>资格要求、服务要求、商务要求、预估量</w:t>
      </w:r>
    </w:p>
    <w:p w:rsidR="00BE436C" w:rsidRPr="00C31C88" w:rsidRDefault="002B30A3">
      <w:pPr>
        <w:pStyle w:val="a7"/>
        <w:ind w:firstLineChars="0" w:firstLine="0"/>
        <w:rPr>
          <w:rFonts w:ascii="仿宋_GB2312" w:eastAsia="仿宋_GB2312" w:hAnsi="仿宋" w:hint="eastAsia"/>
          <w:color w:val="000000" w:themeColor="text1"/>
          <w:sz w:val="27"/>
          <w:szCs w:val="27"/>
        </w:rPr>
      </w:pPr>
      <w:r w:rsidRPr="00C31C88">
        <w:rPr>
          <w:rFonts w:ascii="仿宋_GB2312" w:eastAsia="仿宋_GB2312" w:hAnsi="仿宋" w:hint="eastAsia"/>
          <w:color w:val="000000" w:themeColor="text1"/>
          <w:sz w:val="27"/>
          <w:szCs w:val="27"/>
        </w:rPr>
        <w:t>注意：本章采购需求中标注“▲”号的条款为本次采购项目的实质性要求，投标人应全部满足；标注“★”号的条款为重要技术条款，非实质性要求。</w:t>
      </w:r>
    </w:p>
    <w:p w:rsidR="00BE436C" w:rsidRPr="00C31C88" w:rsidRDefault="002B30A3">
      <w:pPr>
        <w:pStyle w:val="af0"/>
        <w:spacing w:before="0" w:beforeAutospacing="0" w:after="0" w:afterAutospacing="0"/>
        <w:ind w:firstLineChars="200" w:firstLine="562"/>
        <w:rPr>
          <w:rFonts w:ascii="仿宋_GB2312" w:eastAsia="仿宋_GB2312" w:hAnsi="仿宋" w:hint="eastAsia"/>
          <w:b/>
          <w:color w:val="000000" w:themeColor="text1"/>
          <w:sz w:val="28"/>
          <w:szCs w:val="27"/>
        </w:rPr>
      </w:pPr>
      <w:r w:rsidRPr="00C31C88">
        <w:rPr>
          <w:rFonts w:ascii="仿宋_GB2312" w:eastAsia="仿宋_GB2312" w:hAnsi="仿宋" w:hint="eastAsia"/>
          <w:b/>
          <w:color w:val="000000" w:themeColor="text1"/>
          <w:sz w:val="28"/>
          <w:szCs w:val="27"/>
        </w:rPr>
        <w:t>5.1资格要求</w:t>
      </w:r>
    </w:p>
    <w:p w:rsidR="00BE436C" w:rsidRPr="00C31C88" w:rsidRDefault="002B30A3">
      <w:pPr>
        <w:pStyle w:val="af0"/>
        <w:spacing w:before="0" w:beforeAutospacing="0" w:after="0" w:afterAutospacing="0"/>
        <w:ind w:firstLineChars="200" w:firstLine="560"/>
        <w:rPr>
          <w:rFonts w:ascii="仿宋_GB2312" w:eastAsia="仿宋_GB2312" w:hAnsi="仿宋" w:hint="eastAsia"/>
          <w:color w:val="000000" w:themeColor="text1"/>
          <w:sz w:val="28"/>
          <w:szCs w:val="27"/>
        </w:rPr>
      </w:pPr>
      <w:r w:rsidRPr="00C31C88">
        <w:rPr>
          <w:rFonts w:ascii="仿宋_GB2312" w:eastAsia="仿宋_GB2312" w:hAnsi="仿宋" w:hint="eastAsia"/>
          <w:color w:val="000000" w:themeColor="text1"/>
          <w:sz w:val="28"/>
          <w:szCs w:val="27"/>
        </w:rPr>
        <w:t>5.1.1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rsidR="00BE436C" w:rsidRPr="00C31C88" w:rsidRDefault="002B30A3">
      <w:pPr>
        <w:pStyle w:val="af0"/>
        <w:spacing w:before="0" w:beforeAutospacing="0" w:after="0" w:afterAutospacing="0"/>
        <w:ind w:firstLineChars="200" w:firstLine="560"/>
        <w:rPr>
          <w:rFonts w:ascii="仿宋_GB2312" w:eastAsia="仿宋_GB2312" w:hAnsi="仿宋" w:hint="eastAsia"/>
          <w:color w:val="000000" w:themeColor="text1"/>
          <w:sz w:val="28"/>
          <w:szCs w:val="27"/>
        </w:rPr>
      </w:pPr>
      <w:r w:rsidRPr="00C31C88">
        <w:rPr>
          <w:rFonts w:ascii="仿宋_GB2312" w:eastAsia="仿宋_GB2312" w:hAnsi="仿宋" w:hint="eastAsia"/>
          <w:color w:val="000000" w:themeColor="text1"/>
          <w:sz w:val="28"/>
          <w:szCs w:val="27"/>
        </w:rPr>
        <w:lastRenderedPageBreak/>
        <w:t>5.1.2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w:t>
      </w:r>
      <w:proofErr w:type="gramStart"/>
      <w:r w:rsidRPr="00C31C88">
        <w:rPr>
          <w:rFonts w:ascii="仿宋_GB2312" w:eastAsia="仿宋_GB2312" w:hAnsi="仿宋" w:hint="eastAsia"/>
          <w:color w:val="000000" w:themeColor="text1"/>
          <w:sz w:val="28"/>
          <w:szCs w:val="27"/>
        </w:rPr>
        <w:t>距文件</w:t>
      </w:r>
      <w:proofErr w:type="gramEnd"/>
      <w:r w:rsidRPr="00C31C88">
        <w:rPr>
          <w:rFonts w:ascii="仿宋_GB2312" w:eastAsia="仿宋_GB2312" w:hAnsi="仿宋" w:hint="eastAsia"/>
          <w:color w:val="000000" w:themeColor="text1"/>
          <w:sz w:val="28"/>
          <w:szCs w:val="27"/>
        </w:rPr>
        <w:t>递交截止日一年内银行出具的资信证明（复印件）；④投标人注册时间至文件递交截止</w:t>
      </w:r>
      <w:proofErr w:type="gramStart"/>
      <w:r w:rsidRPr="00C31C88">
        <w:rPr>
          <w:rFonts w:ascii="仿宋_GB2312" w:eastAsia="仿宋_GB2312" w:hAnsi="仿宋" w:hint="eastAsia"/>
          <w:color w:val="000000" w:themeColor="text1"/>
          <w:sz w:val="28"/>
          <w:szCs w:val="27"/>
        </w:rPr>
        <w:t>日不足</w:t>
      </w:r>
      <w:proofErr w:type="gramEnd"/>
      <w:r w:rsidRPr="00C31C88">
        <w:rPr>
          <w:rFonts w:ascii="仿宋_GB2312" w:eastAsia="仿宋_GB2312" w:hAnsi="仿宋" w:hint="eastAsia"/>
          <w:color w:val="000000" w:themeColor="text1"/>
          <w:sz w:val="28"/>
          <w:szCs w:val="27"/>
        </w:rPr>
        <w:t>一年的，也可提供在工商备案的公司章程（复印件）；⑤非营利性单位或者社会团体或者其他机关事业单位以符合财务会计制度为准或者提供承诺函（格式自拟）；⑥供应商为自然人的提供承诺函（格式自拟）。</w:t>
      </w:r>
    </w:p>
    <w:p w:rsidR="00BE436C" w:rsidRPr="00C31C88" w:rsidRDefault="002B30A3">
      <w:pPr>
        <w:pStyle w:val="af0"/>
        <w:spacing w:before="0" w:beforeAutospacing="0" w:after="0" w:afterAutospacing="0"/>
        <w:ind w:firstLineChars="200" w:firstLine="560"/>
        <w:rPr>
          <w:rFonts w:ascii="仿宋_GB2312" w:eastAsia="仿宋_GB2312" w:hAnsi="仿宋" w:hint="eastAsia"/>
          <w:color w:val="000000" w:themeColor="text1"/>
          <w:sz w:val="28"/>
          <w:szCs w:val="27"/>
        </w:rPr>
      </w:pPr>
      <w:r w:rsidRPr="00C31C88">
        <w:rPr>
          <w:rFonts w:ascii="仿宋_GB2312" w:eastAsia="仿宋_GB2312" w:hAnsi="仿宋" w:hint="eastAsia"/>
          <w:color w:val="000000" w:themeColor="text1"/>
          <w:sz w:val="28"/>
          <w:szCs w:val="27"/>
        </w:rPr>
        <w:t>5.1.3提供投标人单位及其现任法定代表人、主要负责人在参加政府采购活动前三年内无行贿犯罪记录的承诺函（注：如经核实属虚假承诺的，将做无效投标处理）。</w:t>
      </w:r>
    </w:p>
    <w:p w:rsidR="00BE436C" w:rsidRPr="00C31C88" w:rsidRDefault="002B30A3">
      <w:pPr>
        <w:pStyle w:val="af0"/>
        <w:spacing w:before="0" w:beforeAutospacing="0" w:after="0" w:afterAutospacing="0"/>
        <w:ind w:firstLineChars="200" w:firstLine="560"/>
        <w:rPr>
          <w:rFonts w:ascii="仿宋_GB2312" w:eastAsia="仿宋_GB2312" w:hAnsi="仿宋" w:hint="eastAsia"/>
          <w:color w:val="000000" w:themeColor="text1"/>
          <w:sz w:val="28"/>
          <w:szCs w:val="27"/>
        </w:rPr>
      </w:pPr>
      <w:r w:rsidRPr="00C31C88">
        <w:rPr>
          <w:rFonts w:ascii="仿宋_GB2312" w:eastAsia="仿宋_GB2312" w:hAnsi="仿宋" w:hint="eastAsia"/>
          <w:color w:val="000000" w:themeColor="text1"/>
          <w:sz w:val="28"/>
          <w:szCs w:val="27"/>
        </w:rPr>
        <w:t>5.1.4投标人须提供依法缴纳税收和社会保障资金的承诺函原件或者近三个月依法缴纳税收和社会保障资金的证明材料复印件。</w:t>
      </w:r>
    </w:p>
    <w:p w:rsidR="00BE436C" w:rsidRPr="00C31C88" w:rsidRDefault="00EC5694">
      <w:pPr>
        <w:ind w:firstLineChars="200" w:firstLine="540"/>
        <w:jc w:val="left"/>
        <w:rPr>
          <w:rFonts w:ascii="仿宋_GB2312" w:eastAsia="仿宋_GB2312" w:hAnsi="仿宋" w:hint="eastAsia"/>
          <w:color w:val="000000" w:themeColor="text1"/>
          <w:sz w:val="28"/>
          <w:szCs w:val="27"/>
          <w:highlight w:val="yellow"/>
        </w:rPr>
      </w:pPr>
      <w:r w:rsidRPr="00C31C88">
        <w:rPr>
          <w:rFonts w:ascii="仿宋_GB2312" w:eastAsia="仿宋_GB2312" w:hAnsi="仿宋" w:hint="eastAsia"/>
          <w:color w:val="000000" w:themeColor="text1"/>
          <w:sz w:val="27"/>
          <w:szCs w:val="27"/>
        </w:rPr>
        <w:t>★</w:t>
      </w:r>
      <w:r w:rsidR="002B30A3" w:rsidRPr="00C31C88">
        <w:rPr>
          <w:rFonts w:ascii="仿宋_GB2312" w:eastAsia="仿宋_GB2312" w:hAnsi="仿宋" w:cstheme="minorEastAsia" w:hint="eastAsia"/>
          <w:color w:val="000000" w:themeColor="text1"/>
          <w:sz w:val="28"/>
          <w:szCs w:val="28"/>
        </w:rPr>
        <w:t>5.1.5投标人须满足2019应急管理部制定的《</w:t>
      </w:r>
      <w:hyperlink r:id="rId7" w:tgtFrame="https://www.zhihu.com/question/_blank" w:history="1">
        <w:r w:rsidR="002B30A3" w:rsidRPr="00C31C88">
          <w:rPr>
            <w:rFonts w:ascii="仿宋_GB2312" w:eastAsia="仿宋_GB2312" w:hAnsi="仿宋" w:cstheme="minorEastAsia" w:hint="eastAsia"/>
            <w:color w:val="000000" w:themeColor="text1"/>
            <w:sz w:val="28"/>
            <w:szCs w:val="28"/>
          </w:rPr>
          <w:t>消防技术服务机构从业条件</w:t>
        </w:r>
      </w:hyperlink>
      <w:r w:rsidR="002B30A3" w:rsidRPr="00C31C88">
        <w:rPr>
          <w:rFonts w:ascii="仿宋_GB2312" w:eastAsia="仿宋_GB2312" w:hAnsi="仿宋" w:cstheme="minorEastAsia" w:hint="eastAsia"/>
          <w:color w:val="000000" w:themeColor="text1"/>
          <w:sz w:val="28"/>
          <w:szCs w:val="28"/>
        </w:rPr>
        <w:t>》相关标准要求。</w:t>
      </w:r>
    </w:p>
    <w:p w:rsidR="00BE436C" w:rsidRPr="00C31C88" w:rsidRDefault="002B30A3">
      <w:pPr>
        <w:pStyle w:val="af0"/>
        <w:spacing w:before="0" w:beforeAutospacing="0" w:after="0" w:afterAutospacing="0" w:line="360" w:lineRule="auto"/>
        <w:ind w:firstLineChars="200" w:firstLine="560"/>
        <w:rPr>
          <w:rFonts w:ascii="仿宋_GB2312" w:eastAsia="仿宋_GB2312" w:hAnsi="仿宋" w:hint="eastAsia"/>
          <w:color w:val="000000" w:themeColor="text1"/>
          <w:sz w:val="28"/>
          <w:szCs w:val="27"/>
        </w:rPr>
      </w:pPr>
      <w:r w:rsidRPr="00C31C88">
        <w:rPr>
          <w:rFonts w:ascii="仿宋_GB2312" w:eastAsia="仿宋_GB2312" w:hAnsi="仿宋" w:hint="eastAsia"/>
          <w:color w:val="000000" w:themeColor="text1"/>
          <w:sz w:val="28"/>
          <w:szCs w:val="27"/>
        </w:rPr>
        <w:t>5.1.6法定代表人身份证复印件。</w:t>
      </w:r>
    </w:p>
    <w:p w:rsidR="00BE436C" w:rsidRPr="00C31C88" w:rsidRDefault="002B30A3">
      <w:pPr>
        <w:pStyle w:val="af0"/>
        <w:spacing w:before="0" w:beforeAutospacing="0" w:after="0" w:afterAutospacing="0" w:line="360" w:lineRule="auto"/>
        <w:ind w:firstLineChars="200" w:firstLine="560"/>
        <w:rPr>
          <w:rFonts w:ascii="仿宋_GB2312" w:eastAsia="仿宋_GB2312" w:hAnsi="仿宋" w:hint="eastAsia"/>
          <w:color w:val="000000" w:themeColor="text1"/>
          <w:sz w:val="28"/>
          <w:szCs w:val="27"/>
        </w:rPr>
      </w:pPr>
      <w:r w:rsidRPr="00C31C88">
        <w:rPr>
          <w:rFonts w:ascii="仿宋_GB2312" w:eastAsia="仿宋_GB2312" w:hAnsi="仿宋" w:hint="eastAsia"/>
          <w:color w:val="000000" w:themeColor="text1"/>
          <w:sz w:val="28"/>
          <w:szCs w:val="27"/>
        </w:rPr>
        <w:t>5.1.7法定代表人授权书（格式4）原件和授权代表身份证复印件（投标人代表为非法定代表人时提供）。</w:t>
      </w:r>
    </w:p>
    <w:p w:rsidR="00BE436C" w:rsidRPr="00C31C88" w:rsidRDefault="002B30A3">
      <w:pPr>
        <w:pStyle w:val="af0"/>
        <w:spacing w:before="0" w:beforeAutospacing="0" w:after="0" w:afterAutospacing="0" w:line="360" w:lineRule="auto"/>
        <w:ind w:firstLineChars="200" w:firstLine="562"/>
        <w:rPr>
          <w:rFonts w:ascii="仿宋_GB2312" w:eastAsia="仿宋_GB2312" w:hAnsi="仿宋" w:hint="eastAsia"/>
          <w:b/>
          <w:color w:val="000000" w:themeColor="text1"/>
          <w:sz w:val="28"/>
          <w:szCs w:val="27"/>
        </w:rPr>
      </w:pPr>
      <w:r w:rsidRPr="00C31C88">
        <w:rPr>
          <w:rFonts w:ascii="仿宋_GB2312" w:eastAsia="仿宋_GB2312" w:hAnsi="仿宋" w:hint="eastAsia"/>
          <w:b/>
          <w:color w:val="000000" w:themeColor="text1"/>
          <w:sz w:val="28"/>
          <w:szCs w:val="27"/>
        </w:rPr>
        <w:t>5.2服务要求</w:t>
      </w:r>
    </w:p>
    <w:p w:rsidR="00BE436C" w:rsidRPr="00C31C88" w:rsidRDefault="002B30A3">
      <w:pPr>
        <w:spacing w:line="440" w:lineRule="exact"/>
        <w:ind w:firstLineChars="202" w:firstLine="566"/>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（一）工作内容范围</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 w:cstheme="minorEastAsia" w:hint="eastAsia"/>
          <w:color w:val="000000" w:themeColor="text1"/>
          <w:sz w:val="28"/>
          <w:szCs w:val="28"/>
        </w:rPr>
        <w:t>门诊大楼（1/2号楼）27,762.83平方米，第一住院部（6号楼）</w:t>
      </w:r>
      <w:r w:rsidRPr="00C31C88">
        <w:rPr>
          <w:rFonts w:ascii="仿宋_GB2312" w:eastAsia="仿宋_GB2312" w:hAnsi="仿宋" w:cstheme="minorEastAsia" w:hint="eastAsia"/>
          <w:color w:val="000000" w:themeColor="text1"/>
          <w:sz w:val="28"/>
          <w:szCs w:val="28"/>
        </w:rPr>
        <w:lastRenderedPageBreak/>
        <w:t>7,840.69平方米，第二住院部（5号楼）7,840.69平方米，</w:t>
      </w:r>
      <w:r w:rsidRPr="00C31C88">
        <w:rPr>
          <w:rFonts w:ascii="仿宋_GB2312" w:eastAsia="仿宋_GB2312" w:hAnsi="仿宋_GB2312" w:cs="仿宋_GB2312" w:hint="eastAsia"/>
          <w:color w:val="000000" w:themeColor="text1"/>
          <w:sz w:val="28"/>
          <w:szCs w:val="28"/>
        </w:rPr>
        <w:t>共有13个系统:</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（1）消防联动控制系统（包括应急电源、门禁、消防电梯等联动控制）；</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（2）防火分隔：防火卷帘门、防火门及相关配件；</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（3）气体灭火系统；</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（4）自动喷淋系统；</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（5）室内外消火栓系统；</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（6）消防声光报警系统及手报装置；</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（7）消防通讯电话及火灾广播系统；</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（8）应急照明系统；</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（9）应急疏散指示系统。</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（10）防排烟系统；</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（11）火灾探测系统；</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（12）大空间泡沫灭火系统；</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（13）防火漏电自动报警系统；</w:t>
      </w:r>
    </w:p>
    <w:p w:rsidR="00BE436C" w:rsidRPr="00C31C88" w:rsidRDefault="002B30A3">
      <w:pPr>
        <w:spacing w:line="400" w:lineRule="exact"/>
        <w:ind w:firstLineChars="200" w:firstLine="560"/>
        <w:rPr>
          <w:rFonts w:ascii="仿宋_GB2312" w:eastAsia="仿宋_GB2312" w:hint="eastAsia"/>
          <w:color w:val="000000" w:themeColor="text1"/>
        </w:rPr>
      </w:pPr>
      <w:r w:rsidRPr="00C31C88">
        <w:rPr>
          <w:rFonts w:ascii="仿宋_GB2312" w:eastAsia="仿宋_GB2312" w:hAnsi="仿宋_GB2312" w:cs="仿宋_GB2312" w:hint="eastAsia"/>
          <w:color w:val="000000" w:themeColor="text1"/>
          <w:sz w:val="28"/>
          <w:szCs w:val="28"/>
        </w:rPr>
        <w:t>（</w:t>
      </w:r>
      <w:r w:rsidR="00D34087" w:rsidRPr="00C31C88">
        <w:rPr>
          <w:rFonts w:ascii="仿宋_GB2312" w:eastAsia="仿宋_GB2312" w:hAnsi="仿宋_GB2312" w:cs="仿宋_GB2312" w:hint="eastAsia"/>
          <w:color w:val="000000" w:themeColor="text1"/>
          <w:sz w:val="28"/>
          <w:szCs w:val="28"/>
        </w:rPr>
        <w:t>14</w:t>
      </w:r>
      <w:r w:rsidRPr="00C31C88">
        <w:rPr>
          <w:rFonts w:ascii="仿宋_GB2312" w:eastAsia="仿宋_GB2312" w:hAnsi="仿宋_GB2312" w:cs="仿宋_GB2312" w:hint="eastAsia"/>
          <w:color w:val="000000" w:themeColor="text1"/>
          <w:sz w:val="28"/>
          <w:szCs w:val="28"/>
        </w:rPr>
        <w:t>）可燃气体探测报警系统。</w:t>
      </w:r>
    </w:p>
    <w:p w:rsidR="00BE436C" w:rsidRPr="00C31C88" w:rsidRDefault="00EC5694">
      <w:pPr>
        <w:spacing w:line="400" w:lineRule="exact"/>
        <w:ind w:firstLineChars="200" w:firstLine="540"/>
        <w:rPr>
          <w:rFonts w:ascii="仿宋_GB2312" w:eastAsia="仿宋_GB2312" w:hAnsi="仿宋_GB2312" w:cs="仿宋_GB2312" w:hint="eastAsia"/>
          <w:color w:val="000000" w:themeColor="text1"/>
          <w:sz w:val="28"/>
          <w:szCs w:val="28"/>
        </w:rPr>
      </w:pPr>
      <w:r w:rsidRPr="00C31C88">
        <w:rPr>
          <w:rFonts w:ascii="仿宋_GB2312" w:eastAsia="仿宋_GB2312" w:hAnsi="仿宋" w:hint="eastAsia"/>
          <w:color w:val="000000" w:themeColor="text1"/>
          <w:sz w:val="27"/>
          <w:szCs w:val="27"/>
        </w:rPr>
        <w:t>★</w:t>
      </w:r>
      <w:r w:rsidR="002B30A3" w:rsidRPr="00C31C88">
        <w:rPr>
          <w:rFonts w:ascii="仿宋_GB2312" w:eastAsia="仿宋_GB2312" w:hAnsi="仿宋_GB2312" w:cs="仿宋_GB2312" w:hint="eastAsia"/>
          <w:color w:val="000000" w:themeColor="text1"/>
          <w:sz w:val="28"/>
          <w:szCs w:val="28"/>
        </w:rPr>
        <w:t>（二）服务具体要求</w:t>
      </w:r>
    </w:p>
    <w:p w:rsidR="00BE436C" w:rsidRPr="00C31C88" w:rsidRDefault="002B30A3">
      <w:pPr>
        <w:spacing w:line="400" w:lineRule="exact"/>
        <w:ind w:firstLineChars="200" w:firstLine="560"/>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1.消防联动控制主机</w:t>
      </w:r>
    </w:p>
    <w:tbl>
      <w:tblPr>
        <w:tblW w:w="10065" w:type="dxa"/>
        <w:jc w:val="center"/>
        <w:tblLayout w:type="fixed"/>
        <w:tblLook w:val="04A0" w:firstRow="1" w:lastRow="0" w:firstColumn="1" w:lastColumn="0" w:noHBand="0" w:noVBand="1"/>
      </w:tblPr>
      <w:tblGrid>
        <w:gridCol w:w="1277"/>
        <w:gridCol w:w="708"/>
        <w:gridCol w:w="1418"/>
        <w:gridCol w:w="4536"/>
        <w:gridCol w:w="2126"/>
      </w:tblGrid>
      <w:tr w:rsidR="003942CE" w:rsidRPr="00C31C88" w:rsidTr="00C31C88">
        <w:trPr>
          <w:trHeight w:val="495"/>
          <w:jc w:val="center"/>
        </w:trPr>
        <w:tc>
          <w:tcPr>
            <w:tcW w:w="1277" w:type="dxa"/>
            <w:tcBorders>
              <w:top w:val="single" w:sz="4" w:space="0" w:color="auto"/>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维保项目</w:t>
            </w:r>
          </w:p>
        </w:tc>
        <w:tc>
          <w:tcPr>
            <w:tcW w:w="708"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序号</w:t>
            </w:r>
          </w:p>
        </w:tc>
        <w:tc>
          <w:tcPr>
            <w:tcW w:w="1418"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维保内容</w:t>
            </w:r>
          </w:p>
        </w:tc>
        <w:tc>
          <w:tcPr>
            <w:tcW w:w="4536"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检查要点</w:t>
            </w:r>
          </w:p>
        </w:tc>
        <w:tc>
          <w:tcPr>
            <w:tcW w:w="2126"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维保周期与要求</w:t>
            </w:r>
          </w:p>
        </w:tc>
      </w:tr>
      <w:tr w:rsidR="003942CE" w:rsidRPr="00C31C88" w:rsidTr="00C31C88">
        <w:trPr>
          <w:trHeight w:val="405"/>
          <w:jc w:val="center"/>
        </w:trPr>
        <w:tc>
          <w:tcPr>
            <w:tcW w:w="1277"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消防联动控制主机</w:t>
            </w:r>
          </w:p>
        </w:tc>
        <w:tc>
          <w:tcPr>
            <w:tcW w:w="708"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1</w:t>
            </w:r>
          </w:p>
        </w:tc>
        <w:tc>
          <w:tcPr>
            <w:tcW w:w="1418"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控制主机外观检查</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查看消防控制主机面板所有模块的铭牌及标识是否明显，清晰</w:t>
            </w:r>
          </w:p>
        </w:tc>
        <w:tc>
          <w:tcPr>
            <w:tcW w:w="2126"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每月全部检查</w:t>
            </w:r>
            <w:r w:rsidRPr="00C31C88">
              <w:rPr>
                <w:rFonts w:ascii="仿宋_GB2312" w:eastAsia="仿宋_GB2312" w:hAnsi="仿宋_GB2312" w:cs="仿宋_GB2312" w:hint="eastAsia"/>
                <w:color w:val="000000" w:themeColor="text1"/>
                <w:kern w:val="0"/>
                <w:sz w:val="24"/>
              </w:rPr>
              <w:br/>
              <w:t>1.检查时须有中心代表参与，检查完成后由维保单位与中心代表共同签字确认。</w:t>
            </w:r>
            <w:r w:rsidRPr="00C31C88">
              <w:rPr>
                <w:rFonts w:ascii="仿宋_GB2312" w:eastAsia="仿宋_GB2312" w:hAnsi="仿宋_GB2312" w:cs="仿宋_GB2312" w:hint="eastAsia"/>
                <w:color w:val="000000" w:themeColor="text1"/>
                <w:kern w:val="0"/>
                <w:sz w:val="24"/>
              </w:rPr>
              <w:br/>
              <w:t>2.检查结果均需装订形成每月的检查报告。</w:t>
            </w:r>
          </w:p>
        </w:tc>
      </w:tr>
      <w:tr w:rsidR="003942CE" w:rsidRPr="00C31C88" w:rsidTr="00C31C88">
        <w:trPr>
          <w:trHeight w:val="555"/>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418"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查看消防控制主机面板所有模块的标识是否清晰或有无脱落，其仪表、指示灯、开关、控制按钮等是否正常</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375"/>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418"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使用专业工具对消防控制主机柜体内部进行吹扫，保持机柜内部清洁卫生</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345"/>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2</w:t>
            </w: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控制器的接地</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检查控制器有工作接地线及RE线接地保护</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925"/>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3</w:t>
            </w: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控制器的电源</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控制主机有消防专用电源、并使用专用蓄电池供电；控制主机直连消防电源，严禁使用插头相连</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274"/>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4</w:t>
            </w:r>
          </w:p>
        </w:tc>
        <w:tc>
          <w:tcPr>
            <w:tcW w:w="1418" w:type="dxa"/>
            <w:tcBorders>
              <w:top w:val="nil"/>
              <w:left w:val="single" w:sz="4" w:space="0" w:color="auto"/>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备用电源自动充电功能</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主电源恢复，</w:t>
            </w:r>
            <w:proofErr w:type="gramStart"/>
            <w:r w:rsidRPr="00C31C88">
              <w:rPr>
                <w:rFonts w:ascii="仿宋_GB2312" w:eastAsia="仿宋_GB2312" w:hAnsi="仿宋_GB2312" w:cs="仿宋_GB2312" w:hint="eastAsia"/>
                <w:color w:val="000000" w:themeColor="text1"/>
                <w:kern w:val="0"/>
                <w:sz w:val="24"/>
              </w:rPr>
              <w:t>备电自动</w:t>
            </w:r>
            <w:proofErr w:type="gramEnd"/>
            <w:r w:rsidRPr="00C31C88">
              <w:rPr>
                <w:rFonts w:ascii="仿宋_GB2312" w:eastAsia="仿宋_GB2312" w:hAnsi="仿宋_GB2312" w:cs="仿宋_GB2312" w:hint="eastAsia"/>
                <w:color w:val="000000" w:themeColor="text1"/>
                <w:kern w:val="0"/>
                <w:sz w:val="24"/>
              </w:rPr>
              <w:t>切除，浮充、等待备用</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494"/>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5</w:t>
            </w:r>
          </w:p>
        </w:tc>
        <w:tc>
          <w:tcPr>
            <w:tcW w:w="1418" w:type="dxa"/>
            <w:tcBorders>
              <w:top w:val="nil"/>
              <w:left w:val="single" w:sz="4" w:space="0" w:color="auto"/>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应急电源</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应急电源充、放电试验</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285"/>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6</w:t>
            </w: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报警音响</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额定电压下，距器件中心1m处，声压级应在85dB-115dB</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570"/>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7</w:t>
            </w: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气体灭火控制器</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检测气体灭火控制器开关是否处于自动状态下，指示灯所显示的状态是否正常</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390"/>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8</w:t>
            </w:r>
          </w:p>
        </w:tc>
        <w:tc>
          <w:tcPr>
            <w:tcW w:w="5954" w:type="dxa"/>
            <w:gridSpan w:val="2"/>
            <w:tcBorders>
              <w:top w:val="single" w:sz="4" w:space="0" w:color="auto"/>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检查控制主机的以下基本功能是否正常</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390"/>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a.报警功能</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测试当接到火灾信号时，是否发出声光报警</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390"/>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b.自检功能</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可自检，ＣＰＵ诊断</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738"/>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c.火灾优先功能</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检测与故障同时报警时，火警是否优先</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390"/>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c.记忆功能</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查阅火警时间记录</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390"/>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e.消音、复位功能</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火警状态时可手动消除信号并复位</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390"/>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f.电源转换功能</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检测主电源切断，备用电源能否自动投入运行</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390"/>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g.电源指示功能</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主、备电源转换时，指示灯是否正确</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495"/>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9</w:t>
            </w: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控制主机的打印机</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确认打印机可正常打印，打印纸充足</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495"/>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10</w:t>
            </w: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控制主机的报警信息</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查看消防主机有无故障信息（当有报警信息时在48小时给予修复）</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750"/>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11</w:t>
            </w: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消防电梯的联动功能</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检测消防电梯的紧急迫降功能</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495"/>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12</w:t>
            </w: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门禁</w:t>
            </w:r>
            <w:proofErr w:type="gramStart"/>
            <w:r w:rsidRPr="00C31C88">
              <w:rPr>
                <w:rFonts w:ascii="仿宋_GB2312" w:eastAsia="仿宋_GB2312" w:hAnsi="仿宋_GB2312" w:cs="仿宋_GB2312" w:hint="eastAsia"/>
                <w:color w:val="000000" w:themeColor="text1"/>
                <w:kern w:val="0"/>
                <w:sz w:val="24"/>
              </w:rPr>
              <w:t>系统消防</w:t>
            </w:r>
            <w:proofErr w:type="gramEnd"/>
            <w:r w:rsidRPr="00C31C88">
              <w:rPr>
                <w:rFonts w:ascii="仿宋_GB2312" w:eastAsia="仿宋_GB2312" w:hAnsi="仿宋_GB2312" w:cs="仿宋_GB2312" w:hint="eastAsia"/>
                <w:color w:val="000000" w:themeColor="text1"/>
                <w:kern w:val="0"/>
                <w:sz w:val="24"/>
              </w:rPr>
              <w:t>联动控制</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测试在消防</w:t>
            </w:r>
            <w:proofErr w:type="gramStart"/>
            <w:r w:rsidRPr="00C31C88">
              <w:rPr>
                <w:rFonts w:ascii="仿宋_GB2312" w:eastAsia="仿宋_GB2312" w:hAnsi="仿宋_GB2312" w:cs="仿宋_GB2312" w:hint="eastAsia"/>
                <w:color w:val="000000" w:themeColor="text1"/>
                <w:kern w:val="0"/>
                <w:sz w:val="24"/>
              </w:rPr>
              <w:t>强切状态</w:t>
            </w:r>
            <w:proofErr w:type="gramEnd"/>
            <w:r w:rsidRPr="00C31C88">
              <w:rPr>
                <w:rFonts w:ascii="仿宋_GB2312" w:eastAsia="仿宋_GB2312" w:hAnsi="仿宋_GB2312" w:cs="仿宋_GB2312" w:hint="eastAsia"/>
                <w:color w:val="000000" w:themeColor="text1"/>
                <w:kern w:val="0"/>
                <w:sz w:val="24"/>
              </w:rPr>
              <w:t>下，门禁的电磁锁是否失</w:t>
            </w:r>
            <w:proofErr w:type="gramStart"/>
            <w:r w:rsidRPr="00C31C88">
              <w:rPr>
                <w:rFonts w:ascii="仿宋_GB2312" w:eastAsia="仿宋_GB2312" w:hAnsi="仿宋_GB2312" w:cs="仿宋_GB2312" w:hint="eastAsia"/>
                <w:color w:val="000000" w:themeColor="text1"/>
                <w:kern w:val="0"/>
                <w:sz w:val="24"/>
              </w:rPr>
              <w:t>电打开</w:t>
            </w:r>
            <w:proofErr w:type="gramEnd"/>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3942CE" w:rsidRPr="00C31C88" w:rsidTr="00C31C88">
        <w:trPr>
          <w:trHeight w:val="360"/>
          <w:jc w:val="center"/>
        </w:trPr>
        <w:tc>
          <w:tcPr>
            <w:tcW w:w="127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8"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13</w:t>
            </w:r>
          </w:p>
        </w:tc>
        <w:tc>
          <w:tcPr>
            <w:tcW w:w="1418"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消防水池液位显示</w:t>
            </w:r>
          </w:p>
        </w:tc>
        <w:tc>
          <w:tcPr>
            <w:tcW w:w="453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记录消防水池液位显示，并实地查看消防水池的液位与显示数位是否一致</w:t>
            </w:r>
          </w:p>
        </w:tc>
        <w:tc>
          <w:tcPr>
            <w:tcW w:w="212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bl>
    <w:p w:rsidR="00BE436C" w:rsidRPr="00C31C88" w:rsidRDefault="002B30A3" w:rsidP="00C31C88">
      <w:pPr>
        <w:spacing w:line="400" w:lineRule="exac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2.自动喷淋系统（含增压稳压系统安装于屋顶）</w:t>
      </w:r>
    </w:p>
    <w:tbl>
      <w:tblPr>
        <w:tblW w:w="10065" w:type="dxa"/>
        <w:jc w:val="center"/>
        <w:tblLayout w:type="fixed"/>
        <w:tblLook w:val="04A0" w:firstRow="1" w:lastRow="0" w:firstColumn="1" w:lastColumn="0" w:noHBand="0" w:noVBand="1"/>
      </w:tblPr>
      <w:tblGrid>
        <w:gridCol w:w="1271"/>
        <w:gridCol w:w="709"/>
        <w:gridCol w:w="1276"/>
        <w:gridCol w:w="4541"/>
        <w:gridCol w:w="2268"/>
      </w:tblGrid>
      <w:tr w:rsidR="00C31C88" w:rsidRPr="00C31C88" w:rsidTr="00C31C88">
        <w:trPr>
          <w:trHeight w:val="555"/>
          <w:jc w:val="center"/>
        </w:trPr>
        <w:tc>
          <w:tcPr>
            <w:tcW w:w="1271" w:type="dxa"/>
            <w:tcBorders>
              <w:top w:val="single" w:sz="4" w:space="0" w:color="auto"/>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维保项目</w:t>
            </w:r>
          </w:p>
        </w:tc>
        <w:tc>
          <w:tcPr>
            <w:tcW w:w="709"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序号</w:t>
            </w:r>
          </w:p>
        </w:tc>
        <w:tc>
          <w:tcPr>
            <w:tcW w:w="1276"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维保内容</w:t>
            </w:r>
          </w:p>
        </w:tc>
        <w:tc>
          <w:tcPr>
            <w:tcW w:w="4541"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检查要点</w:t>
            </w:r>
          </w:p>
        </w:tc>
        <w:tc>
          <w:tcPr>
            <w:tcW w:w="2268"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维保周期与要求</w:t>
            </w:r>
          </w:p>
        </w:tc>
      </w:tr>
      <w:tr w:rsidR="00C31C88" w:rsidRPr="00C31C88" w:rsidTr="006B167A">
        <w:trPr>
          <w:trHeight w:val="2826"/>
          <w:jc w:val="center"/>
        </w:trPr>
        <w:tc>
          <w:tcPr>
            <w:tcW w:w="1271"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自动喷淋系统</w:t>
            </w:r>
          </w:p>
        </w:tc>
        <w:tc>
          <w:tcPr>
            <w:tcW w:w="709"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1</w:t>
            </w:r>
          </w:p>
        </w:tc>
        <w:tc>
          <w:tcPr>
            <w:tcW w:w="127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系统管网</w:t>
            </w: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观察系统压力参数是否恒定，是否符合工作压力,目测管网外观，有无跑、冒、滴、漏现象</w:t>
            </w:r>
          </w:p>
        </w:tc>
        <w:tc>
          <w:tcPr>
            <w:tcW w:w="2268" w:type="dxa"/>
            <w:vMerge w:val="restart"/>
            <w:tcBorders>
              <w:top w:val="nil"/>
              <w:left w:val="single" w:sz="4" w:space="0" w:color="auto"/>
              <w:bottom w:val="single" w:sz="4" w:space="0" w:color="000000"/>
              <w:right w:val="single" w:sz="4" w:space="0" w:color="auto"/>
            </w:tcBorders>
            <w:vAlign w:val="center"/>
          </w:tcPr>
          <w:p w:rsidR="00C31C88" w:rsidRDefault="002B30A3" w:rsidP="00C31C88">
            <w:pPr>
              <w:widowControl/>
              <w:jc w:val="left"/>
              <w:rPr>
                <w:rFonts w:ascii="仿宋_GB2312" w:eastAsia="仿宋_GB2312" w:hAnsi="仿宋_GB2312" w:cs="仿宋_GB2312"/>
                <w:color w:val="000000" w:themeColor="text1"/>
                <w:kern w:val="0"/>
                <w:sz w:val="24"/>
              </w:rPr>
            </w:pPr>
            <w:r w:rsidRPr="00C31C88">
              <w:rPr>
                <w:rFonts w:ascii="仿宋_GB2312" w:eastAsia="仿宋_GB2312" w:hAnsi="仿宋_GB2312" w:cs="仿宋_GB2312" w:hint="eastAsia"/>
                <w:color w:val="000000" w:themeColor="text1"/>
                <w:kern w:val="0"/>
                <w:sz w:val="24"/>
              </w:rPr>
              <w:t>除注明抽查的，其它每月须全部检查</w:t>
            </w:r>
            <w:r w:rsidRPr="00C31C88">
              <w:rPr>
                <w:rFonts w:ascii="仿宋_GB2312" w:eastAsia="仿宋_GB2312" w:hAnsi="仿宋_GB2312" w:cs="仿宋_GB2312" w:hint="eastAsia"/>
                <w:color w:val="000000" w:themeColor="text1"/>
                <w:kern w:val="0"/>
                <w:sz w:val="24"/>
              </w:rPr>
              <w:br/>
              <w:t>1.检查时须有中心代表参与，检查完成后由维保单位与中心代表共同签字确认。</w:t>
            </w:r>
          </w:p>
          <w:p w:rsidR="00C31C88" w:rsidRDefault="002B30A3" w:rsidP="00C31C88">
            <w:pPr>
              <w:widowControl/>
              <w:jc w:val="left"/>
              <w:rPr>
                <w:rFonts w:ascii="仿宋_GB2312" w:eastAsia="仿宋_GB2312" w:hAnsi="仿宋_GB2312" w:cs="仿宋_GB2312"/>
                <w:color w:val="000000" w:themeColor="text1"/>
                <w:kern w:val="0"/>
                <w:sz w:val="24"/>
              </w:rPr>
            </w:pPr>
            <w:r w:rsidRPr="00C31C88">
              <w:rPr>
                <w:rFonts w:ascii="仿宋_GB2312" w:eastAsia="仿宋_GB2312" w:hAnsi="仿宋_GB2312" w:cs="仿宋_GB2312" w:hint="eastAsia"/>
                <w:color w:val="000000" w:themeColor="text1"/>
                <w:kern w:val="0"/>
                <w:sz w:val="24"/>
              </w:rPr>
              <w:lastRenderedPageBreak/>
              <w:t>2.检查结果均需装订形成每月的检查报告。</w:t>
            </w:r>
          </w:p>
          <w:p w:rsidR="00C31C88" w:rsidRDefault="002B30A3" w:rsidP="00C31C88">
            <w:pPr>
              <w:widowControl/>
              <w:jc w:val="left"/>
              <w:rPr>
                <w:rFonts w:ascii="仿宋_GB2312" w:eastAsia="仿宋_GB2312" w:hAnsi="仿宋_GB2312" w:cs="仿宋_GB2312"/>
                <w:color w:val="000000" w:themeColor="text1"/>
                <w:kern w:val="0"/>
                <w:sz w:val="24"/>
              </w:rPr>
            </w:pPr>
            <w:r w:rsidRPr="00C31C88">
              <w:rPr>
                <w:rFonts w:ascii="仿宋_GB2312" w:eastAsia="仿宋_GB2312" w:hAnsi="仿宋_GB2312" w:cs="仿宋_GB2312" w:hint="eastAsia"/>
                <w:color w:val="000000" w:themeColor="text1"/>
                <w:kern w:val="0"/>
                <w:sz w:val="24"/>
              </w:rPr>
              <w:t>3.喷淋头按一年完成全覆盖的要求进行区域抽查。</w:t>
            </w:r>
          </w:p>
          <w:p w:rsidR="00BE436C" w:rsidRPr="00C31C88" w:rsidRDefault="002B30A3" w:rsidP="00C31C88">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4.每月的抽查区域与检查结果均需装订形成每月的检查报告。</w:t>
            </w:r>
          </w:p>
        </w:tc>
      </w:tr>
      <w:tr w:rsidR="00C31C88" w:rsidRPr="00C31C88" w:rsidTr="00C31C88">
        <w:trPr>
          <w:trHeight w:val="4058"/>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2</w:t>
            </w:r>
          </w:p>
        </w:tc>
        <w:tc>
          <w:tcPr>
            <w:tcW w:w="127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末端试水</w:t>
            </w: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每月对喷淋</w:t>
            </w:r>
            <w:proofErr w:type="gramStart"/>
            <w:r w:rsidRPr="00C31C88">
              <w:rPr>
                <w:rFonts w:ascii="仿宋_GB2312" w:eastAsia="仿宋_GB2312" w:hAnsi="仿宋_GB2312" w:cs="仿宋_GB2312" w:hint="eastAsia"/>
                <w:color w:val="000000" w:themeColor="text1"/>
                <w:kern w:val="0"/>
                <w:sz w:val="24"/>
              </w:rPr>
              <w:t>泵进行</w:t>
            </w:r>
            <w:proofErr w:type="gramEnd"/>
            <w:r w:rsidRPr="00C31C88">
              <w:rPr>
                <w:rFonts w:ascii="仿宋_GB2312" w:eastAsia="仿宋_GB2312" w:hAnsi="仿宋_GB2312" w:cs="仿宋_GB2312" w:hint="eastAsia"/>
                <w:color w:val="000000" w:themeColor="text1"/>
                <w:kern w:val="0"/>
                <w:sz w:val="24"/>
              </w:rPr>
              <w:t>末端试水测试，记录开始放水到喷淋</w:t>
            </w:r>
            <w:proofErr w:type="gramStart"/>
            <w:r w:rsidRPr="00C31C88">
              <w:rPr>
                <w:rFonts w:ascii="仿宋_GB2312" w:eastAsia="仿宋_GB2312" w:hAnsi="仿宋_GB2312" w:cs="仿宋_GB2312" w:hint="eastAsia"/>
                <w:color w:val="000000" w:themeColor="text1"/>
                <w:kern w:val="0"/>
                <w:sz w:val="24"/>
              </w:rPr>
              <w:t>泵启动</w:t>
            </w:r>
            <w:proofErr w:type="gramEnd"/>
            <w:r w:rsidRPr="00C31C88">
              <w:rPr>
                <w:rFonts w:ascii="仿宋_GB2312" w:eastAsia="仿宋_GB2312" w:hAnsi="仿宋_GB2312" w:cs="仿宋_GB2312" w:hint="eastAsia"/>
                <w:color w:val="000000" w:themeColor="text1"/>
                <w:kern w:val="0"/>
                <w:sz w:val="24"/>
              </w:rPr>
              <w:t>的时间；测试水流开关报警和控制中心的各种报警功能</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317"/>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3</w:t>
            </w:r>
          </w:p>
        </w:tc>
        <w:tc>
          <w:tcPr>
            <w:tcW w:w="5817" w:type="dxa"/>
            <w:gridSpan w:val="2"/>
            <w:tcBorders>
              <w:top w:val="single" w:sz="4" w:space="0" w:color="auto"/>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湿式报警阀组</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65"/>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a.外观</w:t>
            </w: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组装正确、完整、无渗漏，配件功能完好</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555"/>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b.供水总控制阀开、</w:t>
            </w:r>
            <w:proofErr w:type="gramStart"/>
            <w:r w:rsidRPr="00C31C88">
              <w:rPr>
                <w:rFonts w:ascii="仿宋_GB2312" w:eastAsia="仿宋_GB2312" w:hAnsi="仿宋_GB2312" w:cs="仿宋_GB2312" w:hint="eastAsia"/>
                <w:color w:val="000000" w:themeColor="text1"/>
                <w:kern w:val="0"/>
                <w:sz w:val="24"/>
              </w:rPr>
              <w:t>关状态</w:t>
            </w:r>
            <w:proofErr w:type="gramEnd"/>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总控制阀开、</w:t>
            </w:r>
            <w:proofErr w:type="gramStart"/>
            <w:r w:rsidRPr="00C31C88">
              <w:rPr>
                <w:rFonts w:ascii="仿宋_GB2312" w:eastAsia="仿宋_GB2312" w:hAnsi="仿宋_GB2312" w:cs="仿宋_GB2312" w:hint="eastAsia"/>
                <w:color w:val="000000" w:themeColor="text1"/>
                <w:kern w:val="0"/>
                <w:sz w:val="24"/>
              </w:rPr>
              <w:t>关状态</w:t>
            </w:r>
            <w:proofErr w:type="gramEnd"/>
            <w:r w:rsidRPr="00C31C88">
              <w:rPr>
                <w:rFonts w:ascii="仿宋_GB2312" w:eastAsia="仿宋_GB2312" w:hAnsi="仿宋_GB2312" w:cs="仿宋_GB2312" w:hint="eastAsia"/>
                <w:color w:val="000000" w:themeColor="text1"/>
                <w:kern w:val="0"/>
                <w:sz w:val="24"/>
              </w:rPr>
              <w:t>灵活可靠、标志明显</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63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c. 报警阀组功能试验</w:t>
            </w: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proofErr w:type="gramStart"/>
            <w:r w:rsidRPr="00C31C88">
              <w:rPr>
                <w:rFonts w:ascii="仿宋_GB2312" w:eastAsia="仿宋_GB2312" w:hAnsi="仿宋_GB2312" w:cs="仿宋_GB2312" w:hint="eastAsia"/>
                <w:color w:val="000000" w:themeColor="text1"/>
                <w:kern w:val="0"/>
                <w:sz w:val="24"/>
              </w:rPr>
              <w:t>在伺应状态</w:t>
            </w:r>
            <w:proofErr w:type="gramEnd"/>
            <w:r w:rsidRPr="00C31C88">
              <w:rPr>
                <w:rFonts w:ascii="仿宋_GB2312" w:eastAsia="仿宋_GB2312" w:hAnsi="仿宋_GB2312" w:cs="仿宋_GB2312" w:hint="eastAsia"/>
                <w:color w:val="000000" w:themeColor="text1"/>
                <w:kern w:val="0"/>
                <w:sz w:val="24"/>
              </w:rPr>
              <w:t>，延迟器无出水</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63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proofErr w:type="gramStart"/>
            <w:r w:rsidRPr="00C31C88">
              <w:rPr>
                <w:rFonts w:ascii="仿宋_GB2312" w:eastAsia="仿宋_GB2312" w:hAnsi="仿宋_GB2312" w:cs="仿宋_GB2312" w:hint="eastAsia"/>
                <w:color w:val="000000" w:themeColor="text1"/>
                <w:kern w:val="0"/>
                <w:sz w:val="24"/>
              </w:rPr>
              <w:t>阀启动</w:t>
            </w:r>
            <w:proofErr w:type="gramEnd"/>
            <w:r w:rsidRPr="00C31C88">
              <w:rPr>
                <w:rFonts w:ascii="仿宋_GB2312" w:eastAsia="仿宋_GB2312" w:hAnsi="仿宋_GB2312" w:cs="仿宋_GB2312" w:hint="eastAsia"/>
                <w:color w:val="000000" w:themeColor="text1"/>
                <w:kern w:val="0"/>
                <w:sz w:val="24"/>
              </w:rPr>
              <w:t>，5-90s内开始连续报警，压力开关</w:t>
            </w:r>
            <w:proofErr w:type="gramStart"/>
            <w:r w:rsidRPr="00C31C88">
              <w:rPr>
                <w:rFonts w:ascii="仿宋_GB2312" w:eastAsia="仿宋_GB2312" w:hAnsi="仿宋_GB2312" w:cs="仿宋_GB2312" w:hint="eastAsia"/>
                <w:color w:val="000000" w:themeColor="text1"/>
                <w:kern w:val="0"/>
                <w:sz w:val="24"/>
              </w:rPr>
              <w:t>在消控中心</w:t>
            </w:r>
            <w:proofErr w:type="gramEnd"/>
            <w:r w:rsidRPr="00C31C88">
              <w:rPr>
                <w:rFonts w:ascii="仿宋_GB2312" w:eastAsia="仿宋_GB2312" w:hAnsi="仿宋_GB2312" w:cs="仿宋_GB2312" w:hint="eastAsia"/>
                <w:color w:val="000000" w:themeColor="text1"/>
                <w:kern w:val="0"/>
                <w:sz w:val="24"/>
              </w:rPr>
              <w:t>报警，信号显示，泵自动启动</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63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使用数字声级计测量并记录警铃的分贝值</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63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警铃停，压力开关复位，延迟器自动排水，时间≯5min</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36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在无实验状态下延时器下端无漏水现象</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587"/>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动作灵活（当延时器有水流出时能发出铃声）</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8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测试实施报警阀的排水口，如</w:t>
            </w:r>
            <w:proofErr w:type="gramStart"/>
            <w:r w:rsidRPr="00C31C88">
              <w:rPr>
                <w:rFonts w:ascii="仿宋_GB2312" w:eastAsia="仿宋_GB2312" w:hAnsi="仿宋_GB2312" w:cs="仿宋_GB2312" w:hint="eastAsia"/>
                <w:color w:val="000000" w:themeColor="text1"/>
                <w:kern w:val="0"/>
                <w:sz w:val="24"/>
              </w:rPr>
              <w:t>泵不能</w:t>
            </w:r>
            <w:proofErr w:type="gramEnd"/>
            <w:r w:rsidRPr="00C31C88">
              <w:rPr>
                <w:rFonts w:ascii="仿宋_GB2312" w:eastAsia="仿宋_GB2312" w:hAnsi="仿宋_GB2312" w:cs="仿宋_GB2312" w:hint="eastAsia"/>
                <w:color w:val="000000" w:themeColor="text1"/>
                <w:kern w:val="0"/>
                <w:sz w:val="24"/>
              </w:rPr>
              <w:t>正常启动</w:t>
            </w:r>
            <w:proofErr w:type="gramStart"/>
            <w:r w:rsidRPr="00C31C88">
              <w:rPr>
                <w:rFonts w:ascii="仿宋_GB2312" w:eastAsia="仿宋_GB2312" w:hAnsi="仿宋_GB2312" w:cs="仿宋_GB2312" w:hint="eastAsia"/>
                <w:color w:val="000000" w:themeColor="text1"/>
                <w:kern w:val="0"/>
                <w:sz w:val="24"/>
              </w:rPr>
              <w:t>且压力</w:t>
            </w:r>
            <w:proofErr w:type="gramEnd"/>
            <w:r w:rsidRPr="00C31C88">
              <w:rPr>
                <w:rFonts w:ascii="仿宋_GB2312" w:eastAsia="仿宋_GB2312" w:hAnsi="仿宋_GB2312" w:cs="仿宋_GB2312" w:hint="eastAsia"/>
                <w:color w:val="000000" w:themeColor="text1"/>
                <w:kern w:val="0"/>
                <w:sz w:val="24"/>
              </w:rPr>
              <w:t>很快下降到0说明可能有控制阀被关</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60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测试实施报警阀的排水口，如</w:t>
            </w:r>
            <w:proofErr w:type="gramStart"/>
            <w:r w:rsidRPr="00C31C88">
              <w:rPr>
                <w:rFonts w:ascii="仿宋_GB2312" w:eastAsia="仿宋_GB2312" w:hAnsi="仿宋_GB2312" w:cs="仿宋_GB2312" w:hint="eastAsia"/>
                <w:color w:val="000000" w:themeColor="text1"/>
                <w:kern w:val="0"/>
                <w:sz w:val="24"/>
              </w:rPr>
              <w:t>泵不能</w:t>
            </w:r>
            <w:proofErr w:type="gramEnd"/>
            <w:r w:rsidRPr="00C31C88">
              <w:rPr>
                <w:rFonts w:ascii="仿宋_GB2312" w:eastAsia="仿宋_GB2312" w:hAnsi="仿宋_GB2312" w:cs="仿宋_GB2312" w:hint="eastAsia"/>
                <w:color w:val="000000" w:themeColor="text1"/>
                <w:kern w:val="0"/>
                <w:sz w:val="24"/>
              </w:rPr>
              <w:t>正常启动</w:t>
            </w:r>
            <w:proofErr w:type="gramStart"/>
            <w:r w:rsidRPr="00C31C88">
              <w:rPr>
                <w:rFonts w:ascii="仿宋_GB2312" w:eastAsia="仿宋_GB2312" w:hAnsi="仿宋_GB2312" w:cs="仿宋_GB2312" w:hint="eastAsia"/>
                <w:color w:val="000000" w:themeColor="text1"/>
                <w:kern w:val="0"/>
                <w:sz w:val="24"/>
              </w:rPr>
              <w:t>且压力</w:t>
            </w:r>
            <w:proofErr w:type="gramEnd"/>
            <w:r w:rsidRPr="00C31C88">
              <w:rPr>
                <w:rFonts w:ascii="仿宋_GB2312" w:eastAsia="仿宋_GB2312" w:hAnsi="仿宋_GB2312" w:cs="仿宋_GB2312" w:hint="eastAsia"/>
                <w:color w:val="000000" w:themeColor="text1"/>
                <w:kern w:val="0"/>
                <w:sz w:val="24"/>
              </w:rPr>
              <w:t>很快下降到0说明可能有控制阀被关</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5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4</w:t>
            </w:r>
          </w:p>
        </w:tc>
        <w:tc>
          <w:tcPr>
            <w:tcW w:w="1276" w:type="dxa"/>
            <w:vMerge w:val="restart"/>
            <w:tcBorders>
              <w:top w:val="nil"/>
              <w:left w:val="single" w:sz="4" w:space="0" w:color="auto"/>
              <w:bottom w:val="single" w:sz="4" w:space="0" w:color="000000"/>
              <w:right w:val="single" w:sz="4" w:space="0" w:color="auto"/>
            </w:tcBorders>
            <w:vAlign w:val="center"/>
          </w:tcPr>
          <w:p w:rsidR="00BE436C" w:rsidRPr="00C31C88" w:rsidRDefault="002B30A3" w:rsidP="00115A7F">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喷淋水泵</w:t>
            </w: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外观检查：检查水泵有无变形、掉漆、有无渗漏</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5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分别启动测试主、备用水泵运转，确保手动、自动均能正常启动水泵</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5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每月对阀杆加注润滑油</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585"/>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在水泵房的控制柜内启动水泵、消防控制室启动水泵，查看能否运行及反馈信号</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5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检查水泵能否正常运转，流量和压力能否保证；</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5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检查主、备</w:t>
            </w:r>
            <w:proofErr w:type="gramStart"/>
            <w:r w:rsidRPr="00C31C88">
              <w:rPr>
                <w:rFonts w:ascii="仿宋_GB2312" w:eastAsia="仿宋_GB2312" w:hAnsi="仿宋_GB2312" w:cs="仿宋_GB2312" w:hint="eastAsia"/>
                <w:color w:val="000000" w:themeColor="text1"/>
                <w:kern w:val="0"/>
                <w:sz w:val="24"/>
              </w:rPr>
              <w:t>泵能否</w:t>
            </w:r>
            <w:proofErr w:type="gramEnd"/>
            <w:r w:rsidRPr="00C31C88">
              <w:rPr>
                <w:rFonts w:ascii="仿宋_GB2312" w:eastAsia="仿宋_GB2312" w:hAnsi="仿宋_GB2312" w:cs="仿宋_GB2312" w:hint="eastAsia"/>
                <w:color w:val="000000" w:themeColor="text1"/>
                <w:kern w:val="0"/>
                <w:sz w:val="24"/>
              </w:rPr>
              <w:t>自动切换</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5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启动水泵后、打开试验阀，观察压力保持情况</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5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每月对喷淋水泵检修、保养一次，添加润滑油</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95"/>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5</w:t>
            </w:r>
          </w:p>
        </w:tc>
        <w:tc>
          <w:tcPr>
            <w:tcW w:w="1276"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增压稳压系统</w:t>
            </w: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外观检查：检查水泵、罐体有无变形、掉漆</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95"/>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每月对水泵检修、保养一次，添加润滑油</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95"/>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检查控制柜电源是否正常，使用专业工具对消防控制主机柜体内部进行吹扫，保持机柜内部清洁卫生</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95"/>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检查稳压</w:t>
            </w:r>
            <w:proofErr w:type="gramStart"/>
            <w:r w:rsidRPr="00C31C88">
              <w:rPr>
                <w:rFonts w:ascii="仿宋_GB2312" w:eastAsia="仿宋_GB2312" w:hAnsi="仿宋_GB2312" w:cs="仿宋_GB2312" w:hint="eastAsia"/>
                <w:color w:val="000000" w:themeColor="text1"/>
                <w:kern w:val="0"/>
                <w:sz w:val="24"/>
              </w:rPr>
              <w:t>泵是否</w:t>
            </w:r>
            <w:proofErr w:type="gramEnd"/>
            <w:r w:rsidRPr="00C31C88">
              <w:rPr>
                <w:rFonts w:ascii="仿宋_GB2312" w:eastAsia="仿宋_GB2312" w:hAnsi="仿宋_GB2312" w:cs="仿宋_GB2312" w:hint="eastAsia"/>
                <w:color w:val="000000" w:themeColor="text1"/>
                <w:kern w:val="0"/>
                <w:sz w:val="24"/>
              </w:rPr>
              <w:t>能够自动加压</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95"/>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检测稳压泵的启动频率，确保启动频率正常</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95"/>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打开试验排水阀，检查减水时能否自动供水、加压装置及供水装置压力表是否显示正常</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495"/>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6</w:t>
            </w:r>
          </w:p>
        </w:tc>
        <w:tc>
          <w:tcPr>
            <w:tcW w:w="127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大空间智能喷头</w:t>
            </w: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观察系统压力参数是否恒定，是否符合工作压力,目测管网外观，有无跑、冒、滴、漏现象</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630"/>
          <w:jc w:val="center"/>
        </w:trPr>
        <w:tc>
          <w:tcPr>
            <w:tcW w:w="1271"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7</w:t>
            </w:r>
          </w:p>
        </w:tc>
        <w:tc>
          <w:tcPr>
            <w:tcW w:w="127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喷淋头</w:t>
            </w:r>
          </w:p>
        </w:tc>
        <w:tc>
          <w:tcPr>
            <w:tcW w:w="4541"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抽查喷淋头外观有无损坏、锈蚀、漏水等现象（喷淋头每月按照一年完成全覆盖的要求进行区域抽查）。</w:t>
            </w:r>
          </w:p>
        </w:tc>
        <w:tc>
          <w:tcPr>
            <w:tcW w:w="2268"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bl>
    <w:p w:rsidR="00BE436C" w:rsidRPr="00C31C88" w:rsidRDefault="002B30A3">
      <w:pPr>
        <w:spacing w:line="400" w:lineRule="exac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3.气体灭火系统</w:t>
      </w:r>
    </w:p>
    <w:tbl>
      <w:tblPr>
        <w:tblW w:w="10060" w:type="dxa"/>
        <w:jc w:val="center"/>
        <w:tblLayout w:type="fixed"/>
        <w:tblLook w:val="04A0" w:firstRow="1" w:lastRow="0" w:firstColumn="1" w:lastColumn="0" w:noHBand="0" w:noVBand="1"/>
      </w:tblPr>
      <w:tblGrid>
        <w:gridCol w:w="1271"/>
        <w:gridCol w:w="709"/>
        <w:gridCol w:w="1417"/>
        <w:gridCol w:w="4313"/>
        <w:gridCol w:w="2350"/>
      </w:tblGrid>
      <w:tr w:rsidR="00C31C88" w:rsidRPr="00C31C88" w:rsidTr="00C31C88">
        <w:trPr>
          <w:trHeight w:val="360"/>
          <w:jc w:val="center"/>
        </w:trPr>
        <w:tc>
          <w:tcPr>
            <w:tcW w:w="1271" w:type="dxa"/>
            <w:tcBorders>
              <w:top w:val="single" w:sz="4" w:space="0" w:color="auto"/>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维保项目</w:t>
            </w:r>
          </w:p>
        </w:tc>
        <w:tc>
          <w:tcPr>
            <w:tcW w:w="709"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序号</w:t>
            </w:r>
          </w:p>
        </w:tc>
        <w:tc>
          <w:tcPr>
            <w:tcW w:w="1417"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维保内容</w:t>
            </w:r>
          </w:p>
        </w:tc>
        <w:tc>
          <w:tcPr>
            <w:tcW w:w="4313"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检查要点</w:t>
            </w:r>
          </w:p>
        </w:tc>
        <w:tc>
          <w:tcPr>
            <w:tcW w:w="2350"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维保周期与要求</w:t>
            </w:r>
          </w:p>
        </w:tc>
      </w:tr>
      <w:tr w:rsidR="00C31C88" w:rsidRPr="00C31C88" w:rsidTr="00C31C88">
        <w:trPr>
          <w:trHeight w:val="735"/>
          <w:jc w:val="center"/>
        </w:trPr>
        <w:tc>
          <w:tcPr>
            <w:tcW w:w="1271"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气体灭火系统</w:t>
            </w:r>
          </w:p>
        </w:tc>
        <w:tc>
          <w:tcPr>
            <w:tcW w:w="709"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1</w:t>
            </w:r>
          </w:p>
        </w:tc>
        <w:tc>
          <w:tcPr>
            <w:tcW w:w="1417"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探测器</w:t>
            </w:r>
          </w:p>
        </w:tc>
        <w:tc>
          <w:tcPr>
            <w:tcW w:w="4313"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对探测器进行模拟火灾响应试验和故障报警试验。每月测试控制器的性能，核对探测器安装位置和联动关系的准确性。</w:t>
            </w:r>
          </w:p>
        </w:tc>
        <w:tc>
          <w:tcPr>
            <w:tcW w:w="2350"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除注明抽查的，其它每月须全部检查</w:t>
            </w:r>
            <w:r w:rsidRPr="00C31C88">
              <w:rPr>
                <w:rFonts w:ascii="仿宋_GB2312" w:eastAsia="仿宋_GB2312" w:hAnsi="仿宋_GB2312" w:cs="仿宋_GB2312" w:hint="eastAsia"/>
                <w:color w:val="000000" w:themeColor="text1"/>
                <w:kern w:val="0"/>
                <w:sz w:val="24"/>
              </w:rPr>
              <w:br/>
              <w:t>1.检查时须有中心代表参与，检查完成后由维保单位与中心代表共同签字确认。</w:t>
            </w:r>
            <w:r w:rsidRPr="00C31C88">
              <w:rPr>
                <w:rFonts w:ascii="仿宋_GB2312" w:eastAsia="仿宋_GB2312" w:hAnsi="仿宋_GB2312" w:cs="仿宋_GB2312" w:hint="eastAsia"/>
                <w:color w:val="000000" w:themeColor="text1"/>
                <w:kern w:val="0"/>
                <w:sz w:val="24"/>
              </w:rPr>
              <w:br/>
              <w:t>2.检查结果均需装订形成每月的检查报告。</w:t>
            </w:r>
          </w:p>
        </w:tc>
      </w:tr>
      <w:tr w:rsidR="00C31C88" w:rsidRPr="00C31C88" w:rsidTr="00C31C88">
        <w:trPr>
          <w:trHeight w:val="48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2</w:t>
            </w:r>
          </w:p>
        </w:tc>
        <w:tc>
          <w:tcPr>
            <w:tcW w:w="1417"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排气体钢瓶</w:t>
            </w:r>
          </w:p>
        </w:tc>
        <w:tc>
          <w:tcPr>
            <w:tcW w:w="4313"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每月检查气体钢瓶的外观、线路连接状况是否正常。</w:t>
            </w:r>
          </w:p>
        </w:tc>
        <w:tc>
          <w:tcPr>
            <w:tcW w:w="2350"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712"/>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3</w:t>
            </w:r>
          </w:p>
        </w:tc>
        <w:tc>
          <w:tcPr>
            <w:tcW w:w="1417"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电动阀</w:t>
            </w:r>
          </w:p>
        </w:tc>
        <w:tc>
          <w:tcPr>
            <w:tcW w:w="4313"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每月测试电动阀的启闭性能。</w:t>
            </w:r>
          </w:p>
        </w:tc>
        <w:tc>
          <w:tcPr>
            <w:tcW w:w="2350"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C31C88">
        <w:trPr>
          <w:trHeight w:val="55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4</w:t>
            </w:r>
          </w:p>
        </w:tc>
        <w:tc>
          <w:tcPr>
            <w:tcW w:w="1417"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灭火存储器</w:t>
            </w:r>
          </w:p>
        </w:tc>
        <w:tc>
          <w:tcPr>
            <w:tcW w:w="4313"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查看灭火存储器压力表，压力是否在正常范围内，检测灭火存储器压力不应小于设计压力的90%。</w:t>
            </w:r>
          </w:p>
        </w:tc>
        <w:tc>
          <w:tcPr>
            <w:tcW w:w="2350"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bl>
    <w:p w:rsidR="00BE436C" w:rsidRPr="00C31C88" w:rsidRDefault="002B30A3" w:rsidP="00C31C88">
      <w:pPr>
        <w:spacing w:line="400" w:lineRule="exac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4.防火分隔：防火卷帘门、防火门及相关配件</w:t>
      </w:r>
    </w:p>
    <w:tbl>
      <w:tblPr>
        <w:tblW w:w="10060" w:type="dxa"/>
        <w:jc w:val="center"/>
        <w:tblLayout w:type="fixed"/>
        <w:tblLook w:val="04A0" w:firstRow="1" w:lastRow="0" w:firstColumn="1" w:lastColumn="0" w:noHBand="0" w:noVBand="1"/>
      </w:tblPr>
      <w:tblGrid>
        <w:gridCol w:w="1271"/>
        <w:gridCol w:w="709"/>
        <w:gridCol w:w="1417"/>
        <w:gridCol w:w="3613"/>
        <w:gridCol w:w="3050"/>
      </w:tblGrid>
      <w:tr w:rsidR="00C31C88" w:rsidRPr="00C31C88" w:rsidTr="00C31C88">
        <w:trPr>
          <w:trHeight w:val="797"/>
          <w:jc w:val="center"/>
        </w:trPr>
        <w:tc>
          <w:tcPr>
            <w:tcW w:w="1271" w:type="dxa"/>
            <w:tcBorders>
              <w:top w:val="single" w:sz="4" w:space="0" w:color="auto"/>
              <w:left w:val="single" w:sz="4" w:space="0" w:color="auto"/>
              <w:bottom w:val="single" w:sz="4" w:space="0" w:color="auto"/>
              <w:right w:val="single" w:sz="4" w:space="0" w:color="auto"/>
            </w:tcBorders>
            <w:vAlign w:val="center"/>
          </w:tcPr>
          <w:p w:rsidR="00BE436C" w:rsidRPr="00C31C88" w:rsidRDefault="002B30A3">
            <w:pPr>
              <w:jc w:val="center"/>
              <w:rPr>
                <w:rFonts w:ascii="仿宋_GB2312" w:eastAsia="仿宋_GB2312" w:hAnsi="仿宋_GB2312" w:cs="仿宋_GB2312" w:hint="eastAsia"/>
                <w:b/>
                <w:bCs/>
                <w:color w:val="000000" w:themeColor="text1"/>
                <w:sz w:val="24"/>
                <w:szCs w:val="28"/>
              </w:rPr>
            </w:pPr>
            <w:r w:rsidRPr="00C31C88">
              <w:rPr>
                <w:rFonts w:ascii="仿宋_GB2312" w:eastAsia="仿宋_GB2312" w:hAnsi="仿宋_GB2312" w:cs="仿宋_GB2312" w:hint="eastAsia"/>
                <w:b/>
                <w:bCs/>
                <w:color w:val="000000" w:themeColor="text1"/>
                <w:sz w:val="24"/>
                <w:szCs w:val="28"/>
              </w:rPr>
              <w:lastRenderedPageBreak/>
              <w:t>维保项目</w:t>
            </w:r>
          </w:p>
        </w:tc>
        <w:tc>
          <w:tcPr>
            <w:tcW w:w="709" w:type="dxa"/>
            <w:tcBorders>
              <w:top w:val="single" w:sz="4" w:space="0" w:color="auto"/>
              <w:left w:val="nil"/>
              <w:bottom w:val="single" w:sz="4" w:space="0" w:color="auto"/>
              <w:right w:val="single" w:sz="4" w:space="0" w:color="auto"/>
            </w:tcBorders>
            <w:vAlign w:val="center"/>
          </w:tcPr>
          <w:p w:rsidR="00BE436C" w:rsidRPr="00C31C88" w:rsidRDefault="002B30A3">
            <w:pPr>
              <w:jc w:val="center"/>
              <w:rPr>
                <w:rFonts w:ascii="仿宋_GB2312" w:eastAsia="仿宋_GB2312" w:hAnsi="仿宋_GB2312" w:cs="仿宋_GB2312" w:hint="eastAsia"/>
                <w:b/>
                <w:bCs/>
                <w:color w:val="000000" w:themeColor="text1"/>
                <w:sz w:val="24"/>
                <w:szCs w:val="28"/>
              </w:rPr>
            </w:pPr>
            <w:r w:rsidRPr="00C31C88">
              <w:rPr>
                <w:rFonts w:ascii="仿宋_GB2312" w:eastAsia="仿宋_GB2312" w:hAnsi="仿宋_GB2312" w:cs="仿宋_GB2312" w:hint="eastAsia"/>
                <w:b/>
                <w:bCs/>
                <w:color w:val="000000" w:themeColor="text1"/>
                <w:sz w:val="24"/>
                <w:szCs w:val="28"/>
              </w:rPr>
              <w:t>序号</w:t>
            </w:r>
          </w:p>
        </w:tc>
        <w:tc>
          <w:tcPr>
            <w:tcW w:w="1417" w:type="dxa"/>
            <w:tcBorders>
              <w:top w:val="single" w:sz="4" w:space="0" w:color="auto"/>
              <w:left w:val="nil"/>
              <w:bottom w:val="single" w:sz="4" w:space="0" w:color="auto"/>
              <w:right w:val="single" w:sz="4" w:space="0" w:color="auto"/>
            </w:tcBorders>
            <w:vAlign w:val="center"/>
          </w:tcPr>
          <w:p w:rsidR="00BE436C" w:rsidRPr="00C31C88" w:rsidRDefault="002B30A3">
            <w:pPr>
              <w:jc w:val="center"/>
              <w:rPr>
                <w:rFonts w:ascii="仿宋_GB2312" w:eastAsia="仿宋_GB2312" w:hAnsi="仿宋_GB2312" w:cs="仿宋_GB2312" w:hint="eastAsia"/>
                <w:b/>
                <w:bCs/>
                <w:color w:val="000000" w:themeColor="text1"/>
                <w:sz w:val="24"/>
                <w:szCs w:val="28"/>
              </w:rPr>
            </w:pPr>
            <w:r w:rsidRPr="00C31C88">
              <w:rPr>
                <w:rFonts w:ascii="仿宋_GB2312" w:eastAsia="仿宋_GB2312" w:hAnsi="仿宋_GB2312" w:cs="仿宋_GB2312" w:hint="eastAsia"/>
                <w:b/>
                <w:bCs/>
                <w:color w:val="000000" w:themeColor="text1"/>
                <w:sz w:val="24"/>
                <w:szCs w:val="28"/>
              </w:rPr>
              <w:t>维保内容</w:t>
            </w:r>
          </w:p>
        </w:tc>
        <w:tc>
          <w:tcPr>
            <w:tcW w:w="3613" w:type="dxa"/>
            <w:tcBorders>
              <w:top w:val="single" w:sz="4" w:space="0" w:color="auto"/>
              <w:left w:val="nil"/>
              <w:bottom w:val="single" w:sz="4" w:space="0" w:color="auto"/>
              <w:right w:val="single" w:sz="4" w:space="0" w:color="auto"/>
            </w:tcBorders>
            <w:vAlign w:val="center"/>
          </w:tcPr>
          <w:p w:rsidR="00BE436C" w:rsidRPr="00C31C88" w:rsidRDefault="002B30A3">
            <w:pPr>
              <w:jc w:val="center"/>
              <w:rPr>
                <w:rFonts w:ascii="仿宋_GB2312" w:eastAsia="仿宋_GB2312" w:hAnsi="仿宋_GB2312" w:cs="仿宋_GB2312" w:hint="eastAsia"/>
                <w:b/>
                <w:bCs/>
                <w:color w:val="000000" w:themeColor="text1"/>
                <w:sz w:val="24"/>
                <w:szCs w:val="28"/>
              </w:rPr>
            </w:pPr>
            <w:r w:rsidRPr="00C31C88">
              <w:rPr>
                <w:rFonts w:ascii="仿宋_GB2312" w:eastAsia="仿宋_GB2312" w:hAnsi="仿宋_GB2312" w:cs="仿宋_GB2312" w:hint="eastAsia"/>
                <w:b/>
                <w:bCs/>
                <w:color w:val="000000" w:themeColor="text1"/>
                <w:sz w:val="24"/>
                <w:szCs w:val="28"/>
              </w:rPr>
              <w:t>检查要点</w:t>
            </w:r>
          </w:p>
        </w:tc>
        <w:tc>
          <w:tcPr>
            <w:tcW w:w="3050" w:type="dxa"/>
            <w:tcBorders>
              <w:top w:val="single" w:sz="4" w:space="0" w:color="auto"/>
              <w:left w:val="nil"/>
              <w:bottom w:val="single" w:sz="4" w:space="0" w:color="auto"/>
              <w:right w:val="single" w:sz="4" w:space="0" w:color="auto"/>
            </w:tcBorders>
            <w:vAlign w:val="center"/>
          </w:tcPr>
          <w:p w:rsidR="00BE436C" w:rsidRPr="00C31C88" w:rsidRDefault="002B30A3">
            <w:pPr>
              <w:jc w:val="center"/>
              <w:rPr>
                <w:rFonts w:ascii="仿宋_GB2312" w:eastAsia="仿宋_GB2312" w:hAnsi="仿宋_GB2312" w:cs="仿宋_GB2312" w:hint="eastAsia"/>
                <w:b/>
                <w:bCs/>
                <w:color w:val="000000" w:themeColor="text1"/>
                <w:sz w:val="24"/>
                <w:szCs w:val="28"/>
              </w:rPr>
            </w:pPr>
            <w:r w:rsidRPr="00C31C88">
              <w:rPr>
                <w:rFonts w:ascii="仿宋_GB2312" w:eastAsia="仿宋_GB2312" w:hAnsi="仿宋_GB2312" w:cs="仿宋_GB2312" w:hint="eastAsia"/>
                <w:b/>
                <w:bCs/>
                <w:color w:val="000000" w:themeColor="text1"/>
                <w:sz w:val="24"/>
                <w:szCs w:val="28"/>
              </w:rPr>
              <w:t>维保周期与要求</w:t>
            </w:r>
          </w:p>
        </w:tc>
      </w:tr>
      <w:tr w:rsidR="00C31C88" w:rsidRPr="00C31C88" w:rsidTr="00C31C88">
        <w:trPr>
          <w:trHeight w:val="709"/>
          <w:jc w:val="center"/>
        </w:trPr>
        <w:tc>
          <w:tcPr>
            <w:tcW w:w="1271"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szCs w:val="28"/>
              </w:rPr>
            </w:pPr>
            <w:r w:rsidRPr="00C31C88">
              <w:rPr>
                <w:rFonts w:ascii="仿宋_GB2312" w:eastAsia="仿宋_GB2312" w:hAnsi="仿宋_GB2312" w:cs="仿宋_GB2312" w:hint="eastAsia"/>
                <w:color w:val="000000" w:themeColor="text1"/>
                <w:kern w:val="0"/>
                <w:sz w:val="24"/>
                <w:szCs w:val="28"/>
              </w:rPr>
              <w:t>防火分隔设施</w:t>
            </w:r>
          </w:p>
        </w:tc>
        <w:tc>
          <w:tcPr>
            <w:tcW w:w="709"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szCs w:val="28"/>
              </w:rPr>
            </w:pPr>
            <w:r w:rsidRPr="00C31C88">
              <w:rPr>
                <w:rFonts w:ascii="仿宋_GB2312" w:eastAsia="仿宋_GB2312" w:hAnsi="仿宋_GB2312" w:cs="仿宋_GB2312" w:hint="eastAsia"/>
                <w:color w:val="000000" w:themeColor="text1"/>
                <w:kern w:val="0"/>
                <w:sz w:val="24"/>
                <w:szCs w:val="28"/>
              </w:rPr>
              <w:t>1</w:t>
            </w:r>
          </w:p>
        </w:tc>
        <w:tc>
          <w:tcPr>
            <w:tcW w:w="5030" w:type="dxa"/>
            <w:gridSpan w:val="2"/>
            <w:tcBorders>
              <w:top w:val="single" w:sz="4" w:space="0" w:color="auto"/>
              <w:left w:val="nil"/>
              <w:bottom w:val="single" w:sz="4" w:space="0" w:color="auto"/>
              <w:right w:val="single" w:sz="4" w:space="0" w:color="auto"/>
            </w:tcBorders>
            <w:vAlign w:val="center"/>
          </w:tcPr>
          <w:p w:rsidR="00BE436C" w:rsidRPr="00C31C88" w:rsidRDefault="002B30A3">
            <w:pPr>
              <w:jc w:val="left"/>
              <w:rPr>
                <w:rFonts w:ascii="仿宋_GB2312" w:eastAsia="仿宋_GB2312" w:hAnsi="仿宋_GB2312" w:cs="仿宋_GB2312" w:hint="eastAsia"/>
                <w:color w:val="000000" w:themeColor="text1"/>
                <w:kern w:val="0"/>
                <w:sz w:val="24"/>
                <w:szCs w:val="28"/>
              </w:rPr>
            </w:pPr>
            <w:r w:rsidRPr="00C31C88">
              <w:rPr>
                <w:rFonts w:ascii="仿宋_GB2312" w:eastAsia="仿宋_GB2312" w:hAnsi="仿宋_GB2312" w:cs="仿宋_GB2312" w:hint="eastAsia"/>
                <w:color w:val="000000" w:themeColor="text1"/>
                <w:sz w:val="24"/>
                <w:szCs w:val="28"/>
              </w:rPr>
              <w:t>防火卷帘门（防火卷帘门每月按照一季度完成全覆盖进行区域抽查）</w:t>
            </w:r>
          </w:p>
        </w:tc>
        <w:tc>
          <w:tcPr>
            <w:tcW w:w="3050" w:type="dxa"/>
            <w:vMerge w:val="restart"/>
            <w:tcBorders>
              <w:top w:val="single" w:sz="4" w:space="0" w:color="auto"/>
              <w:left w:val="nil"/>
              <w:right w:val="single" w:sz="4" w:space="0" w:color="auto"/>
            </w:tcBorders>
          </w:tcPr>
          <w:p w:rsidR="00BE436C" w:rsidRPr="00C31C88" w:rsidRDefault="002B30A3">
            <w:pPr>
              <w:jc w:val="left"/>
              <w:rPr>
                <w:rFonts w:ascii="仿宋_GB2312" w:eastAsia="仿宋_GB2312" w:hAnsi="仿宋_GB2312" w:cs="仿宋_GB2312" w:hint="eastAsia"/>
                <w:color w:val="000000" w:themeColor="text1"/>
                <w:kern w:val="0"/>
                <w:sz w:val="24"/>
                <w:szCs w:val="28"/>
              </w:rPr>
            </w:pPr>
            <w:r w:rsidRPr="00C31C88">
              <w:rPr>
                <w:rFonts w:ascii="仿宋_GB2312" w:eastAsia="仿宋_GB2312" w:hAnsi="仿宋_GB2312" w:cs="仿宋_GB2312" w:hint="eastAsia"/>
                <w:color w:val="000000" w:themeColor="text1"/>
                <w:kern w:val="0"/>
                <w:sz w:val="24"/>
                <w:szCs w:val="28"/>
              </w:rPr>
              <w:t>除注明抽查的，其它每月须全部检查</w:t>
            </w:r>
            <w:r w:rsidRPr="00C31C88">
              <w:rPr>
                <w:rFonts w:ascii="仿宋_GB2312" w:eastAsia="仿宋_GB2312" w:hAnsi="仿宋_GB2312" w:cs="仿宋_GB2312" w:hint="eastAsia"/>
                <w:color w:val="000000" w:themeColor="text1"/>
                <w:kern w:val="0"/>
                <w:sz w:val="24"/>
                <w:szCs w:val="28"/>
              </w:rPr>
              <w:br/>
              <w:t>1.检查时须有中心代表参与，检查完成后由维保单位与中心代表共同签字确认。</w:t>
            </w:r>
            <w:r w:rsidRPr="00C31C88">
              <w:rPr>
                <w:rFonts w:ascii="仿宋_GB2312" w:eastAsia="仿宋_GB2312" w:hAnsi="仿宋_GB2312" w:cs="仿宋_GB2312" w:hint="eastAsia"/>
                <w:color w:val="000000" w:themeColor="text1"/>
                <w:kern w:val="0"/>
                <w:sz w:val="24"/>
                <w:szCs w:val="28"/>
              </w:rPr>
              <w:br/>
              <w:t>2.检查结果均需装订形成每月的检查报告。</w:t>
            </w:r>
          </w:p>
          <w:p w:rsidR="00BE436C" w:rsidRPr="00C31C88" w:rsidRDefault="002B30A3">
            <w:pPr>
              <w:jc w:val="left"/>
              <w:rPr>
                <w:rFonts w:ascii="仿宋_GB2312" w:eastAsia="仿宋_GB2312" w:hAnsi="仿宋_GB2312" w:cs="仿宋_GB2312" w:hint="eastAsia"/>
                <w:color w:val="000000" w:themeColor="text1"/>
                <w:sz w:val="24"/>
                <w:szCs w:val="28"/>
              </w:rPr>
            </w:pPr>
            <w:r w:rsidRPr="00C31C88">
              <w:rPr>
                <w:rFonts w:ascii="仿宋_GB2312" w:eastAsia="仿宋_GB2312" w:hAnsi="仿宋_GB2312" w:cs="仿宋_GB2312" w:hint="eastAsia"/>
                <w:color w:val="000000" w:themeColor="text1"/>
                <w:kern w:val="0"/>
                <w:sz w:val="24"/>
                <w:szCs w:val="28"/>
              </w:rPr>
              <w:t>3.防火门及相关配件按一年完成全覆盖的要求进行区域抽查。</w:t>
            </w:r>
            <w:r w:rsidRPr="00C31C88">
              <w:rPr>
                <w:rFonts w:ascii="仿宋_GB2312" w:eastAsia="仿宋_GB2312" w:hAnsi="仿宋_GB2312" w:cs="仿宋_GB2312" w:hint="eastAsia"/>
                <w:color w:val="000000" w:themeColor="text1"/>
                <w:kern w:val="0"/>
                <w:sz w:val="24"/>
                <w:szCs w:val="28"/>
              </w:rPr>
              <w:br/>
              <w:t>4.每月的抽查区域与检查结果均需装订形成每月的检查报告。</w:t>
            </w:r>
          </w:p>
        </w:tc>
      </w:tr>
      <w:tr w:rsidR="00C31C88" w:rsidRPr="00C31C88" w:rsidTr="00C31C88">
        <w:trPr>
          <w:trHeight w:val="79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1417" w:type="dxa"/>
            <w:tcBorders>
              <w:top w:val="nil"/>
              <w:left w:val="nil"/>
              <w:bottom w:val="single" w:sz="4" w:space="0" w:color="auto"/>
              <w:right w:val="single" w:sz="4" w:space="0" w:color="auto"/>
            </w:tcBorders>
            <w:vAlign w:val="center"/>
          </w:tcPr>
          <w:p w:rsidR="00BE436C" w:rsidRPr="00C31C88" w:rsidRDefault="002B30A3">
            <w:pPr>
              <w:rPr>
                <w:rFonts w:ascii="仿宋_GB2312" w:eastAsia="仿宋_GB2312" w:hAnsi="仿宋_GB2312" w:cs="仿宋_GB2312" w:hint="eastAsia"/>
                <w:color w:val="000000" w:themeColor="text1"/>
                <w:sz w:val="24"/>
                <w:szCs w:val="28"/>
              </w:rPr>
            </w:pPr>
            <w:r w:rsidRPr="00C31C88">
              <w:rPr>
                <w:rFonts w:ascii="仿宋_GB2312" w:eastAsia="仿宋_GB2312" w:hAnsi="仿宋_GB2312" w:cs="仿宋_GB2312" w:hint="eastAsia"/>
                <w:color w:val="000000" w:themeColor="text1"/>
                <w:sz w:val="24"/>
                <w:szCs w:val="28"/>
              </w:rPr>
              <w:t>a.外观质量</w:t>
            </w:r>
          </w:p>
        </w:tc>
        <w:tc>
          <w:tcPr>
            <w:tcW w:w="3613" w:type="dxa"/>
            <w:tcBorders>
              <w:top w:val="nil"/>
              <w:left w:val="nil"/>
              <w:bottom w:val="single" w:sz="4" w:space="0" w:color="auto"/>
              <w:right w:val="single" w:sz="4" w:space="0" w:color="auto"/>
            </w:tcBorders>
            <w:vAlign w:val="center"/>
          </w:tcPr>
          <w:p w:rsidR="00BE436C" w:rsidRPr="00C31C88" w:rsidRDefault="002B30A3">
            <w:pPr>
              <w:rPr>
                <w:rFonts w:ascii="仿宋_GB2312" w:eastAsia="仿宋_GB2312" w:hAnsi="仿宋_GB2312" w:cs="仿宋_GB2312" w:hint="eastAsia"/>
                <w:color w:val="000000" w:themeColor="text1"/>
                <w:sz w:val="24"/>
                <w:szCs w:val="28"/>
              </w:rPr>
            </w:pPr>
            <w:r w:rsidRPr="00C31C88">
              <w:rPr>
                <w:rFonts w:ascii="仿宋_GB2312" w:eastAsia="仿宋_GB2312" w:hAnsi="仿宋_GB2312" w:cs="仿宋_GB2312" w:hint="eastAsia"/>
                <w:color w:val="000000" w:themeColor="text1"/>
                <w:sz w:val="24"/>
                <w:szCs w:val="28"/>
              </w:rPr>
              <w:t>查看门外观有无变形、表面有无损坏，清理防火卷帘门表面灰尘</w:t>
            </w:r>
          </w:p>
        </w:tc>
        <w:tc>
          <w:tcPr>
            <w:tcW w:w="3050" w:type="dxa"/>
            <w:vMerge/>
            <w:tcBorders>
              <w:left w:val="nil"/>
              <w:right w:val="single" w:sz="4" w:space="0" w:color="auto"/>
            </w:tcBorders>
          </w:tcPr>
          <w:p w:rsidR="00BE436C" w:rsidRPr="00C31C88" w:rsidRDefault="00BE436C">
            <w:pPr>
              <w:rPr>
                <w:rFonts w:ascii="仿宋_GB2312" w:eastAsia="仿宋_GB2312" w:hAnsi="仿宋_GB2312" w:cs="仿宋_GB2312" w:hint="eastAsia"/>
                <w:color w:val="000000" w:themeColor="text1"/>
                <w:sz w:val="24"/>
                <w:szCs w:val="28"/>
              </w:rPr>
            </w:pPr>
          </w:p>
        </w:tc>
      </w:tr>
      <w:tr w:rsidR="00C31C88" w:rsidRPr="00C31C88" w:rsidTr="00C31C88">
        <w:trPr>
          <w:trHeight w:val="36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1417" w:type="dxa"/>
            <w:tcBorders>
              <w:top w:val="nil"/>
              <w:left w:val="nil"/>
              <w:bottom w:val="single" w:sz="4" w:space="0" w:color="auto"/>
              <w:right w:val="single" w:sz="4" w:space="0" w:color="auto"/>
            </w:tcBorders>
            <w:vAlign w:val="center"/>
          </w:tcPr>
          <w:p w:rsidR="00BE436C" w:rsidRPr="00C31C88" w:rsidRDefault="002B30A3">
            <w:pPr>
              <w:rPr>
                <w:rFonts w:ascii="仿宋_GB2312" w:eastAsia="仿宋_GB2312" w:hAnsi="仿宋_GB2312" w:cs="仿宋_GB2312" w:hint="eastAsia"/>
                <w:color w:val="000000" w:themeColor="text1"/>
                <w:sz w:val="24"/>
                <w:szCs w:val="28"/>
              </w:rPr>
            </w:pPr>
            <w:r w:rsidRPr="00C31C88">
              <w:rPr>
                <w:rFonts w:ascii="仿宋_GB2312" w:eastAsia="仿宋_GB2312" w:hAnsi="仿宋_GB2312" w:cs="仿宋_GB2312" w:hint="eastAsia"/>
                <w:color w:val="000000" w:themeColor="text1"/>
                <w:sz w:val="24"/>
                <w:szCs w:val="28"/>
              </w:rPr>
              <w:t>b.控制系统</w:t>
            </w:r>
          </w:p>
        </w:tc>
        <w:tc>
          <w:tcPr>
            <w:tcW w:w="3613" w:type="dxa"/>
            <w:tcBorders>
              <w:top w:val="nil"/>
              <w:left w:val="nil"/>
              <w:bottom w:val="single" w:sz="4" w:space="0" w:color="auto"/>
              <w:right w:val="single" w:sz="4" w:space="0" w:color="auto"/>
            </w:tcBorders>
            <w:vAlign w:val="center"/>
          </w:tcPr>
          <w:p w:rsidR="00BE436C" w:rsidRPr="00C31C88" w:rsidRDefault="002B30A3">
            <w:pPr>
              <w:rPr>
                <w:rFonts w:ascii="仿宋_GB2312" w:eastAsia="仿宋_GB2312" w:hAnsi="仿宋_GB2312" w:cs="仿宋_GB2312" w:hint="eastAsia"/>
                <w:color w:val="000000" w:themeColor="text1"/>
                <w:sz w:val="24"/>
                <w:szCs w:val="28"/>
              </w:rPr>
            </w:pPr>
            <w:r w:rsidRPr="00C31C88">
              <w:rPr>
                <w:rFonts w:ascii="仿宋_GB2312" w:eastAsia="仿宋_GB2312" w:hAnsi="仿宋_GB2312" w:cs="仿宋_GB2312" w:hint="eastAsia"/>
                <w:color w:val="000000" w:themeColor="text1"/>
                <w:sz w:val="24"/>
                <w:szCs w:val="28"/>
              </w:rPr>
              <w:t>能手动、机械应急和自动控制功能，开、关灵活</w:t>
            </w:r>
          </w:p>
        </w:tc>
        <w:tc>
          <w:tcPr>
            <w:tcW w:w="3050" w:type="dxa"/>
            <w:vMerge/>
            <w:tcBorders>
              <w:left w:val="nil"/>
              <w:right w:val="single" w:sz="4" w:space="0" w:color="auto"/>
            </w:tcBorders>
          </w:tcPr>
          <w:p w:rsidR="00BE436C" w:rsidRPr="00C31C88" w:rsidRDefault="00BE436C">
            <w:pPr>
              <w:rPr>
                <w:rFonts w:ascii="仿宋_GB2312" w:eastAsia="仿宋_GB2312" w:hAnsi="仿宋_GB2312" w:cs="仿宋_GB2312" w:hint="eastAsia"/>
                <w:color w:val="000000" w:themeColor="text1"/>
                <w:sz w:val="24"/>
                <w:szCs w:val="28"/>
              </w:rPr>
            </w:pPr>
          </w:p>
        </w:tc>
      </w:tr>
      <w:tr w:rsidR="00C31C88" w:rsidRPr="00C31C88" w:rsidTr="00C31C88">
        <w:trPr>
          <w:trHeight w:val="73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1417"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rPr>
                <w:rFonts w:ascii="仿宋_GB2312" w:eastAsia="仿宋_GB2312" w:hAnsi="仿宋_GB2312" w:cs="仿宋_GB2312" w:hint="eastAsia"/>
                <w:color w:val="000000" w:themeColor="text1"/>
                <w:sz w:val="24"/>
                <w:szCs w:val="28"/>
              </w:rPr>
            </w:pPr>
            <w:r w:rsidRPr="00C31C88">
              <w:rPr>
                <w:rFonts w:ascii="仿宋_GB2312" w:eastAsia="仿宋_GB2312" w:hAnsi="仿宋_GB2312" w:cs="仿宋_GB2312" w:hint="eastAsia"/>
                <w:color w:val="000000" w:themeColor="text1"/>
                <w:sz w:val="24"/>
                <w:szCs w:val="28"/>
              </w:rPr>
              <w:t>c.联动情况</w:t>
            </w:r>
          </w:p>
        </w:tc>
        <w:tc>
          <w:tcPr>
            <w:tcW w:w="3613" w:type="dxa"/>
            <w:tcBorders>
              <w:top w:val="nil"/>
              <w:left w:val="nil"/>
              <w:bottom w:val="single" w:sz="4" w:space="0" w:color="auto"/>
              <w:right w:val="single" w:sz="4" w:space="0" w:color="auto"/>
            </w:tcBorders>
            <w:vAlign w:val="center"/>
          </w:tcPr>
          <w:p w:rsidR="00BE436C" w:rsidRPr="00C31C88" w:rsidRDefault="002B30A3">
            <w:pPr>
              <w:rPr>
                <w:rFonts w:ascii="仿宋_GB2312" w:eastAsia="仿宋_GB2312" w:hAnsi="仿宋_GB2312" w:cs="仿宋_GB2312" w:hint="eastAsia"/>
                <w:color w:val="000000" w:themeColor="text1"/>
                <w:sz w:val="24"/>
                <w:szCs w:val="28"/>
              </w:rPr>
            </w:pPr>
            <w:r w:rsidRPr="00C31C88">
              <w:rPr>
                <w:rFonts w:ascii="仿宋_GB2312" w:eastAsia="仿宋_GB2312" w:hAnsi="仿宋_GB2312" w:cs="仿宋_GB2312" w:hint="eastAsia"/>
                <w:color w:val="000000" w:themeColor="text1"/>
                <w:sz w:val="24"/>
                <w:szCs w:val="28"/>
              </w:rPr>
              <w:t>确保防火卷帘模块与主机系统能正常联动</w:t>
            </w:r>
          </w:p>
        </w:tc>
        <w:tc>
          <w:tcPr>
            <w:tcW w:w="3050" w:type="dxa"/>
            <w:vMerge/>
            <w:tcBorders>
              <w:left w:val="nil"/>
              <w:right w:val="single" w:sz="4" w:space="0" w:color="auto"/>
            </w:tcBorders>
          </w:tcPr>
          <w:p w:rsidR="00BE436C" w:rsidRPr="00C31C88" w:rsidRDefault="00BE436C">
            <w:pPr>
              <w:rPr>
                <w:rFonts w:ascii="仿宋_GB2312" w:eastAsia="仿宋_GB2312" w:hAnsi="仿宋_GB2312" w:cs="仿宋_GB2312" w:hint="eastAsia"/>
                <w:color w:val="000000" w:themeColor="text1"/>
                <w:sz w:val="24"/>
                <w:szCs w:val="28"/>
              </w:rPr>
            </w:pPr>
          </w:p>
        </w:tc>
      </w:tr>
      <w:tr w:rsidR="00C31C88" w:rsidRPr="00C31C88" w:rsidTr="00C31C88">
        <w:trPr>
          <w:trHeight w:val="952"/>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1417"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3613"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szCs w:val="28"/>
              </w:rPr>
            </w:pPr>
            <w:r w:rsidRPr="00C31C88">
              <w:rPr>
                <w:rFonts w:ascii="仿宋_GB2312" w:eastAsia="仿宋_GB2312" w:hAnsi="仿宋_GB2312" w:cs="仿宋_GB2312" w:hint="eastAsia"/>
                <w:color w:val="000000" w:themeColor="text1"/>
                <w:sz w:val="24"/>
                <w:szCs w:val="28"/>
              </w:rPr>
              <w:t>分别触发两个相关的火灾探测器，查看该抽查区域卷帘门的联动情况</w:t>
            </w:r>
          </w:p>
        </w:tc>
        <w:tc>
          <w:tcPr>
            <w:tcW w:w="3050" w:type="dxa"/>
            <w:vMerge/>
            <w:tcBorders>
              <w:left w:val="nil"/>
              <w:right w:val="single" w:sz="4" w:space="0" w:color="auto"/>
            </w:tcBorders>
          </w:tcPr>
          <w:p w:rsidR="00BE436C" w:rsidRPr="00C31C88" w:rsidRDefault="00BE436C">
            <w:pPr>
              <w:widowControl/>
              <w:rPr>
                <w:rFonts w:ascii="仿宋_GB2312" w:eastAsia="仿宋_GB2312" w:hAnsi="仿宋_GB2312" w:cs="仿宋_GB2312" w:hint="eastAsia"/>
                <w:color w:val="000000" w:themeColor="text1"/>
                <w:sz w:val="24"/>
                <w:szCs w:val="28"/>
              </w:rPr>
            </w:pPr>
          </w:p>
        </w:tc>
      </w:tr>
      <w:tr w:rsidR="00C31C88" w:rsidRPr="00C31C88" w:rsidTr="00C31C88">
        <w:trPr>
          <w:trHeight w:val="46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C31C88" w:rsidRDefault="002B30A3">
            <w:pPr>
              <w:jc w:val="center"/>
              <w:rPr>
                <w:rFonts w:ascii="仿宋_GB2312" w:eastAsia="仿宋_GB2312" w:hAnsi="仿宋_GB2312" w:cs="仿宋_GB2312" w:hint="eastAsia"/>
                <w:color w:val="000000" w:themeColor="text1"/>
                <w:sz w:val="24"/>
                <w:szCs w:val="28"/>
              </w:rPr>
            </w:pPr>
            <w:r w:rsidRPr="00C31C88">
              <w:rPr>
                <w:rFonts w:ascii="仿宋_GB2312" w:eastAsia="仿宋_GB2312" w:hAnsi="仿宋_GB2312" w:cs="仿宋_GB2312" w:hint="eastAsia"/>
                <w:color w:val="000000" w:themeColor="text1"/>
                <w:sz w:val="24"/>
                <w:szCs w:val="28"/>
              </w:rPr>
              <w:t>2</w:t>
            </w:r>
          </w:p>
        </w:tc>
        <w:tc>
          <w:tcPr>
            <w:tcW w:w="1417" w:type="dxa"/>
            <w:vMerge w:val="restart"/>
            <w:tcBorders>
              <w:top w:val="nil"/>
              <w:left w:val="single" w:sz="4" w:space="0" w:color="auto"/>
              <w:bottom w:val="single" w:sz="4" w:space="0" w:color="auto"/>
              <w:right w:val="single" w:sz="4" w:space="0" w:color="auto"/>
            </w:tcBorders>
            <w:vAlign w:val="center"/>
          </w:tcPr>
          <w:p w:rsidR="00BE436C" w:rsidRPr="00C31C88" w:rsidRDefault="002B30A3">
            <w:pPr>
              <w:rPr>
                <w:rFonts w:ascii="仿宋_GB2312" w:eastAsia="仿宋_GB2312" w:hAnsi="仿宋_GB2312" w:cs="仿宋_GB2312" w:hint="eastAsia"/>
                <w:color w:val="000000" w:themeColor="text1"/>
                <w:sz w:val="24"/>
                <w:szCs w:val="28"/>
              </w:rPr>
            </w:pPr>
            <w:r w:rsidRPr="00C31C88">
              <w:rPr>
                <w:rFonts w:ascii="仿宋_GB2312" w:eastAsia="仿宋_GB2312" w:hAnsi="仿宋_GB2312" w:cs="仿宋_GB2312" w:hint="eastAsia"/>
                <w:color w:val="000000" w:themeColor="text1"/>
                <w:sz w:val="24"/>
                <w:szCs w:val="28"/>
              </w:rPr>
              <w:t>防火门及相关配件（防火门每月按一年完成全覆盖的要求进行区域抽查）</w:t>
            </w:r>
          </w:p>
        </w:tc>
        <w:tc>
          <w:tcPr>
            <w:tcW w:w="3613" w:type="dxa"/>
            <w:tcBorders>
              <w:top w:val="nil"/>
              <w:left w:val="nil"/>
              <w:bottom w:val="single" w:sz="4" w:space="0" w:color="auto"/>
              <w:right w:val="single" w:sz="4" w:space="0" w:color="auto"/>
            </w:tcBorders>
            <w:vAlign w:val="center"/>
          </w:tcPr>
          <w:p w:rsidR="00BE436C" w:rsidRPr="00C31C88" w:rsidRDefault="002B30A3">
            <w:pPr>
              <w:rPr>
                <w:rFonts w:ascii="仿宋_GB2312" w:eastAsia="仿宋_GB2312" w:hAnsi="仿宋_GB2312" w:cs="仿宋_GB2312" w:hint="eastAsia"/>
                <w:color w:val="000000" w:themeColor="text1"/>
                <w:sz w:val="24"/>
                <w:szCs w:val="28"/>
              </w:rPr>
            </w:pPr>
            <w:r w:rsidRPr="00C31C88">
              <w:rPr>
                <w:rFonts w:ascii="仿宋_GB2312" w:eastAsia="仿宋_GB2312" w:hAnsi="仿宋_GB2312" w:cs="仿宋_GB2312" w:hint="eastAsia"/>
                <w:color w:val="000000" w:themeColor="text1"/>
                <w:sz w:val="24"/>
                <w:szCs w:val="28"/>
              </w:rPr>
              <w:t>查看门外观有无变形、表面有无损坏、门扇的密封性是否符合要求</w:t>
            </w:r>
          </w:p>
        </w:tc>
        <w:tc>
          <w:tcPr>
            <w:tcW w:w="3050" w:type="dxa"/>
            <w:vMerge/>
            <w:tcBorders>
              <w:left w:val="nil"/>
              <w:right w:val="single" w:sz="4" w:space="0" w:color="auto"/>
            </w:tcBorders>
          </w:tcPr>
          <w:p w:rsidR="00BE436C" w:rsidRPr="00C31C88" w:rsidRDefault="00BE436C">
            <w:pPr>
              <w:rPr>
                <w:rFonts w:ascii="仿宋_GB2312" w:eastAsia="仿宋_GB2312" w:hAnsi="仿宋_GB2312" w:cs="仿宋_GB2312" w:hint="eastAsia"/>
                <w:color w:val="000000" w:themeColor="text1"/>
                <w:sz w:val="24"/>
                <w:szCs w:val="28"/>
              </w:rPr>
            </w:pPr>
          </w:p>
        </w:tc>
      </w:tr>
      <w:tr w:rsidR="00C31C88" w:rsidRPr="00C31C88" w:rsidTr="00C31C88">
        <w:trPr>
          <w:trHeight w:val="55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1417"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szCs w:val="28"/>
              </w:rPr>
            </w:pPr>
          </w:p>
        </w:tc>
        <w:tc>
          <w:tcPr>
            <w:tcW w:w="3613"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szCs w:val="28"/>
              </w:rPr>
            </w:pPr>
            <w:r w:rsidRPr="00C31C88">
              <w:rPr>
                <w:rFonts w:ascii="仿宋_GB2312" w:eastAsia="仿宋_GB2312" w:hAnsi="仿宋_GB2312" w:cs="仿宋_GB2312" w:hint="eastAsia"/>
                <w:color w:val="000000" w:themeColor="text1"/>
                <w:sz w:val="24"/>
                <w:szCs w:val="28"/>
              </w:rPr>
              <w:t>检查防火门的手把、闭门器、顺序器等是否完好，是否功能正常</w:t>
            </w:r>
          </w:p>
        </w:tc>
        <w:tc>
          <w:tcPr>
            <w:tcW w:w="3050" w:type="dxa"/>
            <w:vMerge/>
            <w:tcBorders>
              <w:left w:val="nil"/>
              <w:bottom w:val="single" w:sz="4" w:space="0" w:color="auto"/>
              <w:right w:val="single" w:sz="4" w:space="0" w:color="auto"/>
            </w:tcBorders>
          </w:tcPr>
          <w:p w:rsidR="00BE436C" w:rsidRPr="00C31C88" w:rsidRDefault="00BE436C">
            <w:pPr>
              <w:widowControl/>
              <w:jc w:val="left"/>
              <w:rPr>
                <w:rFonts w:ascii="仿宋_GB2312" w:eastAsia="仿宋_GB2312" w:hAnsi="仿宋_GB2312" w:cs="仿宋_GB2312" w:hint="eastAsia"/>
                <w:color w:val="000000" w:themeColor="text1"/>
                <w:sz w:val="24"/>
                <w:szCs w:val="28"/>
              </w:rPr>
            </w:pPr>
          </w:p>
        </w:tc>
      </w:tr>
    </w:tbl>
    <w:p w:rsidR="00BE436C" w:rsidRPr="00C31C88" w:rsidRDefault="002B30A3" w:rsidP="00C31C88">
      <w:pPr>
        <w:spacing w:line="400" w:lineRule="exac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5.室内外消火栓系统；</w:t>
      </w:r>
    </w:p>
    <w:tbl>
      <w:tblPr>
        <w:tblW w:w="10060" w:type="dxa"/>
        <w:jc w:val="center"/>
        <w:tblLayout w:type="fixed"/>
        <w:tblLook w:val="04A0" w:firstRow="1" w:lastRow="0" w:firstColumn="1" w:lastColumn="0" w:noHBand="0" w:noVBand="1"/>
      </w:tblPr>
      <w:tblGrid>
        <w:gridCol w:w="1271"/>
        <w:gridCol w:w="709"/>
        <w:gridCol w:w="1276"/>
        <w:gridCol w:w="1137"/>
        <w:gridCol w:w="3257"/>
        <w:gridCol w:w="2410"/>
      </w:tblGrid>
      <w:tr w:rsidR="00C31C88" w:rsidRPr="00C31C88" w:rsidTr="00F93BA4">
        <w:trPr>
          <w:trHeight w:val="630"/>
          <w:jc w:val="center"/>
        </w:trPr>
        <w:tc>
          <w:tcPr>
            <w:tcW w:w="1271" w:type="dxa"/>
            <w:tcBorders>
              <w:top w:val="single" w:sz="4" w:space="0" w:color="auto"/>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维保项目</w:t>
            </w:r>
          </w:p>
        </w:tc>
        <w:tc>
          <w:tcPr>
            <w:tcW w:w="709"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序号</w:t>
            </w:r>
          </w:p>
        </w:tc>
        <w:tc>
          <w:tcPr>
            <w:tcW w:w="1276"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维保内容</w:t>
            </w:r>
          </w:p>
        </w:tc>
        <w:tc>
          <w:tcPr>
            <w:tcW w:w="4394" w:type="dxa"/>
            <w:gridSpan w:val="2"/>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检查要点</w:t>
            </w:r>
          </w:p>
        </w:tc>
        <w:tc>
          <w:tcPr>
            <w:tcW w:w="2410" w:type="dxa"/>
            <w:tcBorders>
              <w:top w:val="single" w:sz="4" w:space="0" w:color="auto"/>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b/>
                <w:bCs/>
                <w:color w:val="000000" w:themeColor="text1"/>
                <w:kern w:val="0"/>
                <w:sz w:val="24"/>
              </w:rPr>
            </w:pPr>
            <w:r w:rsidRPr="00C31C88">
              <w:rPr>
                <w:rFonts w:ascii="仿宋_GB2312" w:eastAsia="仿宋_GB2312" w:hAnsi="仿宋_GB2312" w:cs="仿宋_GB2312" w:hint="eastAsia"/>
                <w:b/>
                <w:bCs/>
                <w:color w:val="000000" w:themeColor="text1"/>
                <w:kern w:val="0"/>
                <w:sz w:val="24"/>
              </w:rPr>
              <w:t>维保周期与要求</w:t>
            </w:r>
          </w:p>
        </w:tc>
      </w:tr>
      <w:tr w:rsidR="00C31C88" w:rsidRPr="00C31C88" w:rsidTr="00F93BA4">
        <w:trPr>
          <w:trHeight w:val="540"/>
          <w:jc w:val="center"/>
        </w:trPr>
        <w:tc>
          <w:tcPr>
            <w:tcW w:w="1271" w:type="dxa"/>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室内外消火栓系统</w:t>
            </w:r>
          </w:p>
        </w:tc>
        <w:tc>
          <w:tcPr>
            <w:tcW w:w="709" w:type="dxa"/>
            <w:tcBorders>
              <w:top w:val="nil"/>
              <w:left w:val="nil"/>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1</w:t>
            </w:r>
          </w:p>
        </w:tc>
        <w:tc>
          <w:tcPr>
            <w:tcW w:w="1276" w:type="dxa"/>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系统管网</w:t>
            </w: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观察系统压力参数是否恒定，是否符合工作压力,目测管网外观，有无跑、冒、滴、漏现象</w:t>
            </w:r>
          </w:p>
        </w:tc>
        <w:tc>
          <w:tcPr>
            <w:tcW w:w="2410"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除注明抽查的，其它每月须全部检查</w:t>
            </w:r>
            <w:r w:rsidRPr="00C31C88">
              <w:rPr>
                <w:rFonts w:ascii="仿宋_GB2312" w:eastAsia="仿宋_GB2312" w:hAnsi="仿宋_GB2312" w:cs="仿宋_GB2312" w:hint="eastAsia"/>
                <w:color w:val="000000" w:themeColor="text1"/>
                <w:kern w:val="0"/>
                <w:sz w:val="24"/>
              </w:rPr>
              <w:br/>
              <w:t>1.检查时须有中心代表参与，检查完成后由维保单位与中心代表共同签字确认。</w:t>
            </w:r>
            <w:r w:rsidRPr="00C31C88">
              <w:rPr>
                <w:rFonts w:ascii="仿宋_GB2312" w:eastAsia="仿宋_GB2312" w:hAnsi="仿宋_GB2312" w:cs="仿宋_GB2312" w:hint="eastAsia"/>
                <w:color w:val="000000" w:themeColor="text1"/>
                <w:kern w:val="0"/>
                <w:sz w:val="24"/>
              </w:rPr>
              <w:br/>
              <w:t>2.检查结果均需装订形成每月的检查报告。</w:t>
            </w:r>
            <w:r w:rsidRPr="00C31C88">
              <w:rPr>
                <w:rFonts w:ascii="仿宋_GB2312" w:eastAsia="仿宋_GB2312" w:hAnsi="仿宋_GB2312" w:cs="仿宋_GB2312" w:hint="eastAsia"/>
                <w:color w:val="000000" w:themeColor="text1"/>
                <w:kern w:val="0"/>
                <w:sz w:val="24"/>
              </w:rPr>
              <w:br/>
              <w:t>3.室内消火栓按半年完成全覆盖的要求进行区域抽查。</w:t>
            </w:r>
            <w:r w:rsidRPr="00C31C88">
              <w:rPr>
                <w:rFonts w:ascii="仿宋_GB2312" w:eastAsia="仿宋_GB2312" w:hAnsi="仿宋_GB2312" w:cs="仿宋_GB2312" w:hint="eastAsia"/>
                <w:color w:val="000000" w:themeColor="text1"/>
                <w:kern w:val="0"/>
                <w:sz w:val="24"/>
              </w:rPr>
              <w:br/>
              <w:t>4.室外消火栓每月按照半年完成全覆盖的要求进行出水测试。</w:t>
            </w:r>
            <w:r w:rsidRPr="00C31C88">
              <w:rPr>
                <w:rFonts w:ascii="仿宋_GB2312" w:eastAsia="仿宋_GB2312" w:hAnsi="仿宋_GB2312" w:cs="仿宋_GB2312" w:hint="eastAsia"/>
                <w:color w:val="000000" w:themeColor="text1"/>
                <w:kern w:val="0"/>
                <w:sz w:val="24"/>
              </w:rPr>
              <w:br/>
              <w:t>5.每月的抽查区域与</w:t>
            </w:r>
            <w:r w:rsidRPr="00C31C88">
              <w:rPr>
                <w:rFonts w:ascii="仿宋_GB2312" w:eastAsia="仿宋_GB2312" w:hAnsi="仿宋_GB2312" w:cs="仿宋_GB2312" w:hint="eastAsia"/>
                <w:color w:val="000000" w:themeColor="text1"/>
                <w:kern w:val="0"/>
                <w:sz w:val="24"/>
              </w:rPr>
              <w:lastRenderedPageBreak/>
              <w:t>检查结果均需装订形成每月的检查报告。</w:t>
            </w:r>
          </w:p>
        </w:tc>
      </w:tr>
      <w:tr w:rsidR="00C31C88" w:rsidRPr="00C31C88" w:rsidTr="00F93BA4">
        <w:trPr>
          <w:trHeight w:val="1052"/>
          <w:jc w:val="center"/>
        </w:trPr>
        <w:tc>
          <w:tcPr>
            <w:tcW w:w="1271" w:type="dxa"/>
            <w:vMerge w:val="restart"/>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2</w:t>
            </w:r>
          </w:p>
        </w:tc>
        <w:tc>
          <w:tcPr>
            <w:tcW w:w="1276"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消防水泵房配电柜与控制柜</w:t>
            </w: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检查配电柜与控制柜的电源是否正常，使用专业工具对消防控制主机柜体内部进行吹扫，保持机柜内部清洁卫生</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60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检查配电柜与控制柜有无变形、损伤、腐蚀、锈蚀，若有需除锈、刷漆等相应处理</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60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检查线路图及操作说明是否齐全</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60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检查电压、电流表指标是否在规定的范围内</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60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开关是否有变形、损伤、标志脱落，是否处正常状态、控制盘的指示灯是否正常</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60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检查控制柜内继电器是否脱落、松动、接点是否烧损，转换开关应处于正常状态，各导线链接是否松脱，绝缘是否损伤</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63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查看自动切换启动备用泵情况，同时查看仪表及指示灯是否显示正常</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49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3</w:t>
            </w:r>
          </w:p>
        </w:tc>
        <w:tc>
          <w:tcPr>
            <w:tcW w:w="1276" w:type="dxa"/>
            <w:vMerge w:val="restart"/>
            <w:tcBorders>
              <w:top w:val="nil"/>
              <w:left w:val="single" w:sz="4" w:space="0" w:color="auto"/>
              <w:bottom w:val="single" w:sz="4" w:space="0" w:color="auto"/>
              <w:right w:val="single" w:sz="4" w:space="0" w:color="auto"/>
            </w:tcBorders>
            <w:vAlign w:val="center"/>
          </w:tcPr>
          <w:p w:rsidR="00BE436C" w:rsidRPr="00C31C88" w:rsidRDefault="002B30A3" w:rsidP="004F176C">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消火栓水泵</w:t>
            </w: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外观检查：检查水泵有无变形、掉漆、有无渗漏</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9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分别启动测试主、备用水泵运转，确保手动、自动均能正常启动水泵</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9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每月对阀杆加注润滑油</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58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在水泵房的控制柜内启动水泵、消防控制室启动水泵，查看能否运行及反馈信号</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9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检查水泵能否正常运转，流量和压力能否保证；</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9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检查主、备</w:t>
            </w:r>
            <w:proofErr w:type="gramStart"/>
            <w:r w:rsidRPr="00C31C88">
              <w:rPr>
                <w:rFonts w:ascii="仿宋_GB2312" w:eastAsia="仿宋_GB2312" w:hAnsi="仿宋_GB2312" w:cs="仿宋_GB2312" w:hint="eastAsia"/>
                <w:color w:val="000000" w:themeColor="text1"/>
                <w:kern w:val="0"/>
                <w:sz w:val="24"/>
              </w:rPr>
              <w:t>泵能否</w:t>
            </w:r>
            <w:proofErr w:type="gramEnd"/>
            <w:r w:rsidRPr="00C31C88">
              <w:rPr>
                <w:rFonts w:ascii="仿宋_GB2312" w:eastAsia="仿宋_GB2312" w:hAnsi="仿宋_GB2312" w:cs="仿宋_GB2312" w:hint="eastAsia"/>
                <w:color w:val="000000" w:themeColor="text1"/>
                <w:kern w:val="0"/>
                <w:sz w:val="24"/>
              </w:rPr>
              <w:t>自动切换</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9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启动水泵后、打开试验阀，观察压力保持情况</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9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每月对喷淋水泵检修、保养一次，添加润滑油</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4</w:t>
            </w:r>
          </w:p>
        </w:tc>
        <w:tc>
          <w:tcPr>
            <w:tcW w:w="1276"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增压稳压系统</w:t>
            </w: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外观检查：检查水泵、罐体有无变形、掉漆、有无渗漏</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每月对水泵检修、保养一次，添加润滑油</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1003"/>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检查控制柜电源是否正常，使用专业工具对消防控制主机柜体内部进行吹扫，保持机柜内部清洁卫生</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6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检查稳压</w:t>
            </w:r>
            <w:proofErr w:type="gramStart"/>
            <w:r w:rsidRPr="00C31C88">
              <w:rPr>
                <w:rFonts w:ascii="仿宋_GB2312" w:eastAsia="仿宋_GB2312" w:hAnsi="仿宋_GB2312" w:cs="仿宋_GB2312" w:hint="eastAsia"/>
                <w:color w:val="000000" w:themeColor="text1"/>
                <w:kern w:val="0"/>
                <w:sz w:val="24"/>
              </w:rPr>
              <w:t>泵是否</w:t>
            </w:r>
            <w:proofErr w:type="gramEnd"/>
            <w:r w:rsidRPr="00C31C88">
              <w:rPr>
                <w:rFonts w:ascii="仿宋_GB2312" w:eastAsia="仿宋_GB2312" w:hAnsi="仿宋_GB2312" w:cs="仿宋_GB2312" w:hint="eastAsia"/>
                <w:color w:val="000000" w:themeColor="text1"/>
                <w:kern w:val="0"/>
                <w:sz w:val="24"/>
              </w:rPr>
              <w:t>能够自动加压</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6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检测稳压泵的启动频率，确保启动频率正常</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55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打开试验排水阀，检查减水时能否自动供水、加压装置及供水装置压力表是否显示正常</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40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5</w:t>
            </w:r>
          </w:p>
        </w:tc>
        <w:tc>
          <w:tcPr>
            <w:tcW w:w="1276"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室内消火栓（室内消火栓每月按照半年完成全覆盖的要求进行区域抽查）</w:t>
            </w: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消火栓和消防</w:t>
            </w:r>
            <w:proofErr w:type="gramStart"/>
            <w:r w:rsidRPr="00C31C88">
              <w:rPr>
                <w:rFonts w:ascii="仿宋_GB2312" w:eastAsia="仿宋_GB2312" w:hAnsi="仿宋_GB2312" w:cs="仿宋_GB2312" w:hint="eastAsia"/>
                <w:color w:val="000000" w:themeColor="text1"/>
                <w:kern w:val="0"/>
                <w:sz w:val="24"/>
              </w:rPr>
              <w:t>卷盘供水阀</w:t>
            </w:r>
            <w:proofErr w:type="gramEnd"/>
            <w:r w:rsidRPr="00C31C88">
              <w:rPr>
                <w:rFonts w:ascii="仿宋_GB2312" w:eastAsia="仿宋_GB2312" w:hAnsi="仿宋_GB2312" w:cs="仿宋_GB2312" w:hint="eastAsia"/>
                <w:color w:val="000000" w:themeColor="text1"/>
                <w:kern w:val="0"/>
                <w:sz w:val="24"/>
              </w:rPr>
              <w:t>不应有渗漏现象</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40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消火栓门开启时无障碍，关闭时密闭严实</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40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消防水枪、水带、消防卷盘及全部附件齐全良好，卷盘转动灵活</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40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报警按钮、指示类及控制线路功能正常、无故障</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52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消火栓及箱内配装的消防部件的外观无破损、涂层无脱落、箱门玻璃完好无缺</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52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消火栓、供水阀门及消防卷盘等所有转动部位应定期加注润滑油</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58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每月选择最不利消火栓、连接压力表，开启消火栓、测量并记录</w:t>
            </w:r>
            <w:proofErr w:type="gramStart"/>
            <w:r w:rsidRPr="00C31C88">
              <w:rPr>
                <w:rFonts w:ascii="仿宋_GB2312" w:eastAsia="仿宋_GB2312" w:hAnsi="仿宋_GB2312" w:cs="仿宋_GB2312" w:hint="eastAsia"/>
                <w:color w:val="000000" w:themeColor="text1"/>
                <w:kern w:val="0"/>
                <w:sz w:val="24"/>
              </w:rPr>
              <w:t>栓</w:t>
            </w:r>
            <w:proofErr w:type="gramEnd"/>
            <w:r w:rsidRPr="00C31C88">
              <w:rPr>
                <w:rFonts w:ascii="仿宋_GB2312" w:eastAsia="仿宋_GB2312" w:hAnsi="仿宋_GB2312" w:cs="仿宋_GB2312" w:hint="eastAsia"/>
                <w:color w:val="000000" w:themeColor="text1"/>
                <w:kern w:val="0"/>
                <w:sz w:val="24"/>
              </w:rPr>
              <w:t>口静水压力</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58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6</w:t>
            </w:r>
          </w:p>
        </w:tc>
        <w:tc>
          <w:tcPr>
            <w:tcW w:w="1276" w:type="dxa"/>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proofErr w:type="gramStart"/>
            <w:r w:rsidRPr="00C31C88">
              <w:rPr>
                <w:rFonts w:ascii="仿宋_GB2312" w:eastAsia="仿宋_GB2312" w:hAnsi="仿宋_GB2312" w:cs="仿宋_GB2312" w:hint="eastAsia"/>
                <w:color w:val="000000" w:themeColor="text1"/>
                <w:kern w:val="0"/>
                <w:sz w:val="24"/>
              </w:rPr>
              <w:t>屋顶消防</w:t>
            </w:r>
            <w:proofErr w:type="gramEnd"/>
            <w:r w:rsidRPr="00C31C88">
              <w:rPr>
                <w:rFonts w:ascii="仿宋_GB2312" w:eastAsia="仿宋_GB2312" w:hAnsi="仿宋_GB2312" w:cs="仿宋_GB2312" w:hint="eastAsia"/>
                <w:color w:val="000000" w:themeColor="text1"/>
                <w:kern w:val="0"/>
                <w:sz w:val="24"/>
              </w:rPr>
              <w:t>水箱</w:t>
            </w: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外观检查：检查水箱有无变形、掉漆、有无渗漏</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58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查看水位是否在正常范围及消防用水不被他用</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434"/>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4394" w:type="dxa"/>
            <w:gridSpan w:val="2"/>
            <w:tcBorders>
              <w:top w:val="nil"/>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消防水泵启动后，查看水位是否上升</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9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6</w:t>
            </w:r>
          </w:p>
        </w:tc>
        <w:tc>
          <w:tcPr>
            <w:tcW w:w="5670" w:type="dxa"/>
            <w:gridSpan w:val="3"/>
            <w:tcBorders>
              <w:top w:val="single" w:sz="4" w:space="0" w:color="auto"/>
              <w:left w:val="nil"/>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室外消火栓</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48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2413"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a.消火栓启闭</w:t>
            </w:r>
            <w:proofErr w:type="gramStart"/>
            <w:r w:rsidRPr="00C31C88">
              <w:rPr>
                <w:rFonts w:ascii="仿宋_GB2312" w:eastAsia="仿宋_GB2312" w:hAnsi="仿宋_GB2312" w:cs="仿宋_GB2312" w:hint="eastAsia"/>
                <w:color w:val="000000" w:themeColor="text1"/>
                <w:kern w:val="0"/>
                <w:sz w:val="24"/>
              </w:rPr>
              <w:t>杆检查</w:t>
            </w:r>
            <w:proofErr w:type="gramEnd"/>
          </w:p>
        </w:tc>
        <w:tc>
          <w:tcPr>
            <w:tcW w:w="3257"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用专用扳手转动消火栓启闭杆，观察其灵活性，每月对阀杆加注润滑油</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6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2413" w:type="dxa"/>
            <w:gridSpan w:val="2"/>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b.密封性</w:t>
            </w:r>
          </w:p>
        </w:tc>
        <w:tc>
          <w:tcPr>
            <w:tcW w:w="3257"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检查出水口闷盖是否密封，有无缺损</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435"/>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2413" w:type="dxa"/>
            <w:gridSpan w:val="2"/>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3257"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检查橡胶垫圈等密封件有无损坏、老化或丢失等情况</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6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2413"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c.栓体外观</w:t>
            </w:r>
          </w:p>
        </w:tc>
        <w:tc>
          <w:tcPr>
            <w:tcW w:w="3257"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检查栓体外表有无剥落，有无锈蚀，若有需除锈处理</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6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2413" w:type="dxa"/>
            <w:gridSpan w:val="2"/>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d.出水测试</w:t>
            </w:r>
          </w:p>
        </w:tc>
        <w:tc>
          <w:tcPr>
            <w:tcW w:w="3257"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每月按照半年完成全覆盖的要求进行出水测试</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6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C31C88" w:rsidRDefault="002B30A3">
            <w:pPr>
              <w:widowControl/>
              <w:jc w:val="center"/>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7</w:t>
            </w:r>
          </w:p>
        </w:tc>
        <w:tc>
          <w:tcPr>
            <w:tcW w:w="2413" w:type="dxa"/>
            <w:gridSpan w:val="2"/>
            <w:vMerge w:val="restart"/>
            <w:tcBorders>
              <w:top w:val="nil"/>
              <w:left w:val="single" w:sz="4" w:space="0" w:color="auto"/>
              <w:bottom w:val="single" w:sz="4" w:space="0" w:color="000000"/>
              <w:right w:val="single" w:sz="4" w:space="0" w:color="auto"/>
            </w:tcBorders>
            <w:vAlign w:val="center"/>
          </w:tcPr>
          <w:p w:rsidR="00BE436C" w:rsidRPr="00C31C88" w:rsidRDefault="002B30A3">
            <w:pPr>
              <w:widowControl/>
              <w:jc w:val="left"/>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室外消防车水泵</w:t>
            </w:r>
            <w:proofErr w:type="gramStart"/>
            <w:r w:rsidRPr="00C31C88">
              <w:rPr>
                <w:rFonts w:ascii="仿宋_GB2312" w:eastAsia="仿宋_GB2312" w:hAnsi="仿宋_GB2312" w:cs="仿宋_GB2312" w:hint="eastAsia"/>
                <w:color w:val="000000" w:themeColor="text1"/>
                <w:kern w:val="0"/>
                <w:sz w:val="24"/>
              </w:rPr>
              <w:t>结合器</w:t>
            </w:r>
            <w:proofErr w:type="gramEnd"/>
          </w:p>
        </w:tc>
        <w:tc>
          <w:tcPr>
            <w:tcW w:w="3257"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检查出水口闷盖是否密封，有无缺损</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r w:rsidR="00C31C88" w:rsidRPr="00C31C88" w:rsidTr="00F93BA4">
        <w:trPr>
          <w:trHeight w:val="360"/>
          <w:jc w:val="center"/>
        </w:trPr>
        <w:tc>
          <w:tcPr>
            <w:tcW w:w="1271"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2413" w:type="dxa"/>
            <w:gridSpan w:val="2"/>
            <w:vMerge/>
            <w:tcBorders>
              <w:top w:val="nil"/>
              <w:left w:val="single" w:sz="4" w:space="0" w:color="auto"/>
              <w:bottom w:val="single" w:sz="4" w:space="0" w:color="000000"/>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c>
          <w:tcPr>
            <w:tcW w:w="3257" w:type="dxa"/>
            <w:tcBorders>
              <w:top w:val="nil"/>
              <w:left w:val="nil"/>
              <w:bottom w:val="single" w:sz="4" w:space="0" w:color="auto"/>
              <w:right w:val="single" w:sz="4" w:space="0" w:color="auto"/>
            </w:tcBorders>
            <w:vAlign w:val="center"/>
          </w:tcPr>
          <w:p w:rsidR="00BE436C" w:rsidRPr="00C31C88" w:rsidRDefault="002B30A3">
            <w:pPr>
              <w:widowControl/>
              <w:rPr>
                <w:rFonts w:ascii="仿宋_GB2312" w:eastAsia="仿宋_GB2312" w:hAnsi="仿宋_GB2312" w:cs="仿宋_GB2312" w:hint="eastAsia"/>
                <w:color w:val="000000" w:themeColor="text1"/>
                <w:kern w:val="0"/>
                <w:sz w:val="24"/>
              </w:rPr>
            </w:pPr>
            <w:r w:rsidRPr="00C31C88">
              <w:rPr>
                <w:rFonts w:ascii="仿宋_GB2312" w:eastAsia="仿宋_GB2312" w:hAnsi="仿宋_GB2312" w:cs="仿宋_GB2312" w:hint="eastAsia"/>
                <w:color w:val="000000" w:themeColor="text1"/>
                <w:kern w:val="0"/>
                <w:sz w:val="24"/>
              </w:rPr>
              <w:t>检查橡胶垫圈等密封件有无损坏、老化或丢失等情况</w:t>
            </w:r>
          </w:p>
        </w:tc>
        <w:tc>
          <w:tcPr>
            <w:tcW w:w="2410"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_GB2312" w:cs="仿宋_GB2312" w:hint="eastAsia"/>
                <w:color w:val="000000" w:themeColor="text1"/>
                <w:kern w:val="0"/>
                <w:sz w:val="24"/>
              </w:rPr>
            </w:pPr>
          </w:p>
        </w:tc>
      </w:tr>
    </w:tbl>
    <w:p w:rsidR="00BE436C" w:rsidRPr="00C31C88" w:rsidRDefault="002B30A3" w:rsidP="00F93BA4">
      <w:pPr>
        <w:spacing w:line="400" w:lineRule="exac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6.消防声光报警系统及手报装置</w:t>
      </w:r>
    </w:p>
    <w:tbl>
      <w:tblPr>
        <w:tblW w:w="10207" w:type="dxa"/>
        <w:jc w:val="center"/>
        <w:tblLayout w:type="fixed"/>
        <w:tblLook w:val="04A0" w:firstRow="1" w:lastRow="0" w:firstColumn="1" w:lastColumn="0" w:noHBand="0" w:noVBand="1"/>
      </w:tblPr>
      <w:tblGrid>
        <w:gridCol w:w="1271"/>
        <w:gridCol w:w="709"/>
        <w:gridCol w:w="1903"/>
        <w:gridCol w:w="3625"/>
        <w:gridCol w:w="2699"/>
      </w:tblGrid>
      <w:tr w:rsidR="00F93BA4" w:rsidRPr="00F93BA4" w:rsidTr="00F93BA4">
        <w:trPr>
          <w:trHeight w:val="690"/>
          <w:jc w:val="center"/>
        </w:trPr>
        <w:tc>
          <w:tcPr>
            <w:tcW w:w="1271" w:type="dxa"/>
            <w:tcBorders>
              <w:top w:val="single" w:sz="4" w:space="0" w:color="auto"/>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维保项目</w:t>
            </w:r>
          </w:p>
        </w:tc>
        <w:tc>
          <w:tcPr>
            <w:tcW w:w="709"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序号</w:t>
            </w:r>
          </w:p>
        </w:tc>
        <w:tc>
          <w:tcPr>
            <w:tcW w:w="1903"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维保内容</w:t>
            </w:r>
          </w:p>
        </w:tc>
        <w:tc>
          <w:tcPr>
            <w:tcW w:w="3625"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检查要点</w:t>
            </w:r>
          </w:p>
        </w:tc>
        <w:tc>
          <w:tcPr>
            <w:tcW w:w="2699"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维保周期与要求</w:t>
            </w:r>
          </w:p>
        </w:tc>
      </w:tr>
      <w:tr w:rsidR="00F93BA4" w:rsidRPr="00F93BA4" w:rsidTr="00F93BA4">
        <w:trPr>
          <w:trHeight w:val="670"/>
          <w:jc w:val="center"/>
        </w:trPr>
        <w:tc>
          <w:tcPr>
            <w:tcW w:w="1271"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消防声光报警系统及手报装置</w:t>
            </w: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1</w:t>
            </w:r>
          </w:p>
        </w:tc>
        <w:tc>
          <w:tcPr>
            <w:tcW w:w="1903"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声光报警装置（每月按照一年完成全覆盖的要求进行区域抽查）</w:t>
            </w:r>
          </w:p>
        </w:tc>
        <w:tc>
          <w:tcPr>
            <w:tcW w:w="3625"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检查声光报警装置有无脱落，有损坏</w:t>
            </w:r>
          </w:p>
        </w:tc>
        <w:tc>
          <w:tcPr>
            <w:tcW w:w="269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除注明抽查的，其它每月须全部检查</w:t>
            </w:r>
            <w:r w:rsidRPr="00F93BA4">
              <w:rPr>
                <w:rFonts w:ascii="仿宋_GB2312" w:eastAsia="仿宋_GB2312" w:hAnsi="仿宋_GB2312" w:cs="仿宋_GB2312" w:hint="eastAsia"/>
                <w:color w:val="000000" w:themeColor="text1"/>
                <w:kern w:val="0"/>
                <w:sz w:val="24"/>
              </w:rPr>
              <w:br/>
              <w:t>1.检查时须有中心代表参与，检查完成后由维保单位与中心代表共同签字确认。</w:t>
            </w:r>
            <w:r w:rsidRPr="00F93BA4">
              <w:rPr>
                <w:rFonts w:ascii="仿宋_GB2312" w:eastAsia="仿宋_GB2312" w:hAnsi="仿宋_GB2312" w:cs="仿宋_GB2312" w:hint="eastAsia"/>
                <w:color w:val="000000" w:themeColor="text1"/>
                <w:kern w:val="0"/>
                <w:sz w:val="24"/>
              </w:rPr>
              <w:br/>
              <w:t>2.检查结果均需装订形成每月的检查报告。</w:t>
            </w:r>
            <w:r w:rsidRPr="00F93BA4">
              <w:rPr>
                <w:rFonts w:ascii="仿宋_GB2312" w:eastAsia="仿宋_GB2312" w:hAnsi="仿宋_GB2312" w:cs="仿宋_GB2312" w:hint="eastAsia"/>
                <w:color w:val="000000" w:themeColor="text1"/>
                <w:kern w:val="0"/>
                <w:sz w:val="24"/>
              </w:rPr>
              <w:br/>
              <w:t>3.声光报警装置及手报装置按一年完成全覆盖的要求进行区域抽查。</w:t>
            </w:r>
            <w:r w:rsidRPr="00F93BA4">
              <w:rPr>
                <w:rFonts w:ascii="仿宋_GB2312" w:eastAsia="仿宋_GB2312" w:hAnsi="仿宋_GB2312" w:cs="仿宋_GB2312" w:hint="eastAsia"/>
                <w:color w:val="000000" w:themeColor="text1"/>
                <w:kern w:val="0"/>
                <w:sz w:val="24"/>
              </w:rPr>
              <w:br/>
              <w:t>4.每月的抽查区域与检查结果均需装订形成每月的检查报告。</w:t>
            </w:r>
          </w:p>
        </w:tc>
      </w:tr>
      <w:tr w:rsidR="00F93BA4" w:rsidRPr="00F93BA4" w:rsidTr="00F93BA4">
        <w:trPr>
          <w:trHeight w:val="85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2</w:t>
            </w:r>
          </w:p>
        </w:tc>
        <w:tc>
          <w:tcPr>
            <w:tcW w:w="1903"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3625"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使用数字声级计测量背景噪音的最大声强</w:t>
            </w:r>
          </w:p>
        </w:tc>
        <w:tc>
          <w:tcPr>
            <w:tcW w:w="269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99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3</w:t>
            </w:r>
          </w:p>
        </w:tc>
        <w:tc>
          <w:tcPr>
            <w:tcW w:w="1903"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3625"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输入控制信号、测量并</w:t>
            </w:r>
            <w:proofErr w:type="gramStart"/>
            <w:r w:rsidRPr="00F93BA4">
              <w:rPr>
                <w:rFonts w:ascii="仿宋_GB2312" w:eastAsia="仿宋_GB2312" w:hAnsi="仿宋_GB2312" w:cs="仿宋_GB2312" w:hint="eastAsia"/>
                <w:color w:val="000000" w:themeColor="text1"/>
                <w:kern w:val="0"/>
                <w:sz w:val="24"/>
              </w:rPr>
              <w:t>记录声</w:t>
            </w:r>
            <w:proofErr w:type="gramEnd"/>
            <w:r w:rsidRPr="00F93BA4">
              <w:rPr>
                <w:rFonts w:ascii="仿宋_GB2312" w:eastAsia="仿宋_GB2312" w:hAnsi="仿宋_GB2312" w:cs="仿宋_GB2312" w:hint="eastAsia"/>
                <w:color w:val="000000" w:themeColor="text1"/>
                <w:kern w:val="0"/>
                <w:sz w:val="24"/>
              </w:rPr>
              <w:t>警报的声强，具有光警报的查看光警报是否正常</w:t>
            </w:r>
          </w:p>
        </w:tc>
        <w:tc>
          <w:tcPr>
            <w:tcW w:w="269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375EB3">
        <w:trPr>
          <w:trHeight w:val="70"/>
          <w:jc w:val="center"/>
        </w:trPr>
        <w:tc>
          <w:tcPr>
            <w:tcW w:w="1271" w:type="dxa"/>
            <w:vMerge/>
            <w:tcBorders>
              <w:top w:val="nil"/>
              <w:left w:val="single" w:sz="4" w:space="0" w:color="auto"/>
              <w:bottom w:val="single" w:sz="4" w:space="0" w:color="auto"/>
              <w:right w:val="single" w:sz="4" w:space="0" w:color="auto"/>
            </w:tcBorders>
            <w:vAlign w:val="center"/>
          </w:tcPr>
          <w:p w:rsidR="00F93BA4" w:rsidRPr="00F93BA4" w:rsidRDefault="00F93BA4">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F93BA4" w:rsidRPr="00F93BA4" w:rsidRDefault="00F93BA4">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4</w:t>
            </w:r>
          </w:p>
        </w:tc>
        <w:tc>
          <w:tcPr>
            <w:tcW w:w="1903" w:type="dxa"/>
            <w:vMerge w:val="restart"/>
            <w:tcBorders>
              <w:top w:val="nil"/>
              <w:left w:val="single" w:sz="4" w:space="0" w:color="auto"/>
              <w:right w:val="single" w:sz="4" w:space="0" w:color="auto"/>
            </w:tcBorders>
            <w:vAlign w:val="center"/>
          </w:tcPr>
          <w:p w:rsidR="00F93BA4" w:rsidRPr="00F93BA4" w:rsidRDefault="00F93BA4">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手报装置（每月按照一年完成全覆盖的要求进行区域抽查）</w:t>
            </w:r>
          </w:p>
        </w:tc>
        <w:tc>
          <w:tcPr>
            <w:tcW w:w="3625" w:type="dxa"/>
            <w:tcBorders>
              <w:top w:val="nil"/>
              <w:left w:val="nil"/>
              <w:bottom w:val="single" w:sz="4" w:space="0" w:color="auto"/>
              <w:right w:val="single" w:sz="4" w:space="0" w:color="auto"/>
            </w:tcBorders>
            <w:vAlign w:val="center"/>
          </w:tcPr>
          <w:p w:rsidR="00F93BA4" w:rsidRPr="00F93BA4" w:rsidRDefault="00F93BA4">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检查工作状态指示灯正常</w:t>
            </w:r>
          </w:p>
        </w:tc>
        <w:tc>
          <w:tcPr>
            <w:tcW w:w="2699" w:type="dxa"/>
            <w:vMerge/>
            <w:tcBorders>
              <w:top w:val="nil"/>
              <w:left w:val="single" w:sz="4" w:space="0" w:color="auto"/>
              <w:bottom w:val="single" w:sz="4" w:space="0" w:color="auto"/>
              <w:right w:val="single" w:sz="4" w:space="0" w:color="auto"/>
            </w:tcBorders>
            <w:vAlign w:val="center"/>
          </w:tcPr>
          <w:p w:rsidR="00F93BA4" w:rsidRPr="00F93BA4" w:rsidRDefault="00F93BA4">
            <w:pPr>
              <w:widowControl/>
              <w:jc w:val="left"/>
              <w:rPr>
                <w:rFonts w:ascii="仿宋_GB2312" w:eastAsia="仿宋_GB2312" w:hAnsi="仿宋_GB2312" w:cs="仿宋_GB2312" w:hint="eastAsia"/>
                <w:color w:val="000000" w:themeColor="text1"/>
                <w:kern w:val="0"/>
                <w:sz w:val="24"/>
              </w:rPr>
            </w:pPr>
          </w:p>
        </w:tc>
      </w:tr>
      <w:tr w:rsidR="00F93BA4" w:rsidRPr="00F93BA4" w:rsidTr="00375EB3">
        <w:trPr>
          <w:trHeight w:val="731"/>
          <w:jc w:val="center"/>
        </w:trPr>
        <w:tc>
          <w:tcPr>
            <w:tcW w:w="1271" w:type="dxa"/>
            <w:vMerge/>
            <w:tcBorders>
              <w:top w:val="nil"/>
              <w:left w:val="single" w:sz="4" w:space="0" w:color="auto"/>
              <w:bottom w:val="single" w:sz="4" w:space="0" w:color="auto"/>
              <w:right w:val="single" w:sz="4" w:space="0" w:color="auto"/>
            </w:tcBorders>
            <w:vAlign w:val="center"/>
          </w:tcPr>
          <w:p w:rsidR="00F93BA4" w:rsidRPr="00F93BA4" w:rsidRDefault="00F93BA4">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F93BA4" w:rsidRPr="00F93BA4" w:rsidRDefault="00F93BA4">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5</w:t>
            </w:r>
          </w:p>
        </w:tc>
        <w:tc>
          <w:tcPr>
            <w:tcW w:w="1903" w:type="dxa"/>
            <w:vMerge/>
            <w:tcBorders>
              <w:left w:val="single" w:sz="4" w:space="0" w:color="auto"/>
              <w:right w:val="single" w:sz="4" w:space="0" w:color="auto"/>
            </w:tcBorders>
            <w:vAlign w:val="center"/>
          </w:tcPr>
          <w:p w:rsidR="00F93BA4" w:rsidRPr="00F93BA4" w:rsidRDefault="00F93BA4">
            <w:pPr>
              <w:widowControl/>
              <w:jc w:val="left"/>
              <w:rPr>
                <w:rFonts w:ascii="仿宋_GB2312" w:eastAsia="仿宋_GB2312" w:hAnsi="仿宋_GB2312" w:cs="仿宋_GB2312" w:hint="eastAsia"/>
                <w:color w:val="000000" w:themeColor="text1"/>
                <w:kern w:val="0"/>
                <w:sz w:val="24"/>
              </w:rPr>
            </w:pPr>
          </w:p>
        </w:tc>
        <w:tc>
          <w:tcPr>
            <w:tcW w:w="3625" w:type="dxa"/>
            <w:tcBorders>
              <w:top w:val="nil"/>
              <w:left w:val="nil"/>
              <w:bottom w:val="single" w:sz="4" w:space="0" w:color="auto"/>
              <w:right w:val="single" w:sz="4" w:space="0" w:color="auto"/>
            </w:tcBorders>
            <w:vAlign w:val="center"/>
          </w:tcPr>
          <w:p w:rsidR="00F93BA4" w:rsidRPr="00F93BA4" w:rsidRDefault="00F93BA4">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检查玻璃无损坏，外部接线牢固、无松动(用手扳动设备及安装支架无松动情况，如有损坏及时报修)</w:t>
            </w:r>
          </w:p>
        </w:tc>
        <w:tc>
          <w:tcPr>
            <w:tcW w:w="2699" w:type="dxa"/>
            <w:vMerge/>
            <w:tcBorders>
              <w:top w:val="nil"/>
              <w:left w:val="single" w:sz="4" w:space="0" w:color="auto"/>
              <w:bottom w:val="single" w:sz="4" w:space="0" w:color="auto"/>
              <w:right w:val="single" w:sz="4" w:space="0" w:color="auto"/>
            </w:tcBorders>
            <w:vAlign w:val="center"/>
          </w:tcPr>
          <w:p w:rsidR="00F93BA4" w:rsidRPr="00F93BA4" w:rsidRDefault="00F93BA4">
            <w:pPr>
              <w:widowControl/>
              <w:jc w:val="left"/>
              <w:rPr>
                <w:rFonts w:ascii="仿宋_GB2312" w:eastAsia="仿宋_GB2312" w:hAnsi="仿宋_GB2312" w:cs="仿宋_GB2312" w:hint="eastAsia"/>
                <w:color w:val="000000" w:themeColor="text1"/>
                <w:kern w:val="0"/>
                <w:sz w:val="24"/>
              </w:rPr>
            </w:pPr>
          </w:p>
        </w:tc>
      </w:tr>
      <w:tr w:rsidR="00F93BA4" w:rsidRPr="00F93BA4" w:rsidTr="00375EB3">
        <w:trPr>
          <w:trHeight w:val="70"/>
          <w:jc w:val="center"/>
        </w:trPr>
        <w:tc>
          <w:tcPr>
            <w:tcW w:w="1271" w:type="dxa"/>
            <w:vMerge/>
            <w:tcBorders>
              <w:top w:val="nil"/>
              <w:left w:val="single" w:sz="4" w:space="0" w:color="auto"/>
              <w:bottom w:val="single" w:sz="4" w:space="0" w:color="auto"/>
              <w:right w:val="single" w:sz="4" w:space="0" w:color="auto"/>
            </w:tcBorders>
            <w:vAlign w:val="center"/>
          </w:tcPr>
          <w:p w:rsidR="00F93BA4" w:rsidRPr="00F93BA4" w:rsidRDefault="00F93BA4">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F93BA4" w:rsidRPr="00F93BA4" w:rsidRDefault="00F93BA4">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6</w:t>
            </w:r>
          </w:p>
        </w:tc>
        <w:tc>
          <w:tcPr>
            <w:tcW w:w="1903" w:type="dxa"/>
            <w:vMerge/>
            <w:tcBorders>
              <w:left w:val="single" w:sz="4" w:space="0" w:color="auto"/>
              <w:bottom w:val="single" w:sz="4" w:space="0" w:color="auto"/>
              <w:right w:val="single" w:sz="4" w:space="0" w:color="auto"/>
            </w:tcBorders>
            <w:vAlign w:val="center"/>
          </w:tcPr>
          <w:p w:rsidR="00F93BA4" w:rsidRPr="00F93BA4" w:rsidRDefault="00F93BA4">
            <w:pPr>
              <w:widowControl/>
              <w:jc w:val="left"/>
              <w:rPr>
                <w:rFonts w:ascii="仿宋_GB2312" w:eastAsia="仿宋_GB2312" w:hAnsi="仿宋_GB2312" w:cs="仿宋_GB2312" w:hint="eastAsia"/>
                <w:color w:val="000000" w:themeColor="text1"/>
                <w:kern w:val="0"/>
                <w:sz w:val="24"/>
              </w:rPr>
            </w:pPr>
          </w:p>
        </w:tc>
        <w:tc>
          <w:tcPr>
            <w:tcW w:w="3625" w:type="dxa"/>
            <w:tcBorders>
              <w:top w:val="nil"/>
              <w:left w:val="nil"/>
              <w:bottom w:val="single" w:sz="4" w:space="0" w:color="auto"/>
              <w:right w:val="single" w:sz="4" w:space="0" w:color="auto"/>
            </w:tcBorders>
            <w:vAlign w:val="center"/>
          </w:tcPr>
          <w:p w:rsidR="00F93BA4" w:rsidRPr="00F93BA4" w:rsidRDefault="00F93BA4">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触发按钮，查看火灾报警控制器火警信号显示和按钮的报警确认灯</w:t>
            </w:r>
          </w:p>
        </w:tc>
        <w:tc>
          <w:tcPr>
            <w:tcW w:w="2699" w:type="dxa"/>
            <w:vMerge/>
            <w:tcBorders>
              <w:top w:val="nil"/>
              <w:left w:val="single" w:sz="4" w:space="0" w:color="auto"/>
              <w:bottom w:val="single" w:sz="4" w:space="0" w:color="auto"/>
              <w:right w:val="single" w:sz="4" w:space="0" w:color="auto"/>
            </w:tcBorders>
            <w:vAlign w:val="center"/>
          </w:tcPr>
          <w:p w:rsidR="00F93BA4" w:rsidRPr="00F93BA4" w:rsidRDefault="00F93BA4">
            <w:pPr>
              <w:widowControl/>
              <w:jc w:val="left"/>
              <w:rPr>
                <w:rFonts w:ascii="仿宋_GB2312" w:eastAsia="仿宋_GB2312" w:hAnsi="仿宋_GB2312" w:cs="仿宋_GB2312" w:hint="eastAsia"/>
                <w:color w:val="000000" w:themeColor="text1"/>
                <w:kern w:val="0"/>
                <w:sz w:val="24"/>
              </w:rPr>
            </w:pPr>
          </w:p>
        </w:tc>
      </w:tr>
    </w:tbl>
    <w:p w:rsidR="00BE436C" w:rsidRPr="00C31C88" w:rsidRDefault="002B30A3" w:rsidP="00F93BA4">
      <w:pPr>
        <w:spacing w:line="400" w:lineRule="exac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7.消防通讯电话及火灾广播系统</w:t>
      </w:r>
    </w:p>
    <w:tbl>
      <w:tblPr>
        <w:tblW w:w="10206" w:type="dxa"/>
        <w:jc w:val="center"/>
        <w:tblLayout w:type="fixed"/>
        <w:tblLook w:val="04A0" w:firstRow="1" w:lastRow="0" w:firstColumn="1" w:lastColumn="0" w:noHBand="0" w:noVBand="1"/>
      </w:tblPr>
      <w:tblGrid>
        <w:gridCol w:w="1271"/>
        <w:gridCol w:w="709"/>
        <w:gridCol w:w="2273"/>
        <w:gridCol w:w="2890"/>
        <w:gridCol w:w="3063"/>
      </w:tblGrid>
      <w:tr w:rsidR="00F93BA4" w:rsidRPr="00F93BA4" w:rsidTr="00F93BA4">
        <w:trPr>
          <w:trHeight w:val="690"/>
          <w:jc w:val="center"/>
        </w:trPr>
        <w:tc>
          <w:tcPr>
            <w:tcW w:w="1271" w:type="dxa"/>
            <w:tcBorders>
              <w:top w:val="single" w:sz="4" w:space="0" w:color="auto"/>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lastRenderedPageBreak/>
              <w:t>维保项目</w:t>
            </w:r>
          </w:p>
        </w:tc>
        <w:tc>
          <w:tcPr>
            <w:tcW w:w="709"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序号</w:t>
            </w:r>
          </w:p>
        </w:tc>
        <w:tc>
          <w:tcPr>
            <w:tcW w:w="2273"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维保内容</w:t>
            </w:r>
          </w:p>
        </w:tc>
        <w:tc>
          <w:tcPr>
            <w:tcW w:w="2890"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检查要点</w:t>
            </w:r>
          </w:p>
        </w:tc>
        <w:tc>
          <w:tcPr>
            <w:tcW w:w="3063"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维保周期与要求</w:t>
            </w:r>
          </w:p>
        </w:tc>
      </w:tr>
      <w:tr w:rsidR="00F93BA4" w:rsidRPr="00F93BA4" w:rsidTr="00F93BA4">
        <w:trPr>
          <w:trHeight w:val="285"/>
          <w:jc w:val="center"/>
        </w:trPr>
        <w:tc>
          <w:tcPr>
            <w:tcW w:w="1271"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消防通讯电话、火灾广播系统、电梯紧急呼叫</w:t>
            </w:r>
          </w:p>
        </w:tc>
        <w:tc>
          <w:tcPr>
            <w:tcW w:w="70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1</w:t>
            </w:r>
          </w:p>
        </w:tc>
        <w:tc>
          <w:tcPr>
            <w:tcW w:w="5163" w:type="dxa"/>
            <w:gridSpan w:val="2"/>
            <w:tcBorders>
              <w:top w:val="single" w:sz="4" w:space="0" w:color="auto"/>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消防通讯电话</w:t>
            </w:r>
          </w:p>
        </w:tc>
        <w:tc>
          <w:tcPr>
            <w:tcW w:w="3063" w:type="dxa"/>
            <w:vMerge w:val="restart"/>
            <w:tcBorders>
              <w:top w:val="nil"/>
              <w:left w:val="single" w:sz="4" w:space="0" w:color="auto"/>
              <w:bottom w:val="single" w:sz="4" w:space="0" w:color="000000"/>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除注明抽查的，其它每月须全部检查</w:t>
            </w:r>
            <w:r w:rsidRPr="00F93BA4">
              <w:rPr>
                <w:rFonts w:ascii="仿宋_GB2312" w:eastAsia="仿宋_GB2312" w:hAnsi="仿宋_GB2312" w:cs="仿宋_GB2312" w:hint="eastAsia"/>
                <w:color w:val="000000" w:themeColor="text1"/>
                <w:kern w:val="0"/>
                <w:sz w:val="24"/>
              </w:rPr>
              <w:br/>
              <w:t>1.检查时须有中心代表参与，检查完成后由维保单位与中心代表共同签字确认。</w:t>
            </w:r>
            <w:r w:rsidRPr="00F93BA4">
              <w:rPr>
                <w:rFonts w:ascii="仿宋_GB2312" w:eastAsia="仿宋_GB2312" w:hAnsi="仿宋_GB2312" w:cs="仿宋_GB2312" w:hint="eastAsia"/>
                <w:color w:val="000000" w:themeColor="text1"/>
                <w:kern w:val="0"/>
                <w:sz w:val="24"/>
              </w:rPr>
              <w:br/>
              <w:t>2.检查结果均需装订形成每月的检查报告。</w:t>
            </w:r>
            <w:r w:rsidRPr="00F93BA4">
              <w:rPr>
                <w:rFonts w:ascii="仿宋_GB2312" w:eastAsia="仿宋_GB2312" w:hAnsi="仿宋_GB2312" w:cs="仿宋_GB2312" w:hint="eastAsia"/>
                <w:color w:val="000000" w:themeColor="text1"/>
                <w:kern w:val="0"/>
                <w:sz w:val="24"/>
              </w:rPr>
              <w:br/>
              <w:t>3.区域广播按一年完成全覆盖的要求进行区域抽查。</w:t>
            </w:r>
            <w:r w:rsidRPr="00F93BA4">
              <w:rPr>
                <w:rFonts w:ascii="仿宋_GB2312" w:eastAsia="仿宋_GB2312" w:hAnsi="仿宋_GB2312" w:cs="仿宋_GB2312" w:hint="eastAsia"/>
                <w:color w:val="000000" w:themeColor="text1"/>
                <w:kern w:val="0"/>
                <w:sz w:val="24"/>
              </w:rPr>
              <w:br/>
              <w:t>4.每月的抽查区域与检查结果均需装订形成每月的检查报告。</w:t>
            </w:r>
          </w:p>
        </w:tc>
      </w:tr>
      <w:tr w:rsidR="00F93BA4" w:rsidRPr="00F93BA4" w:rsidTr="00F93BA4">
        <w:trPr>
          <w:trHeight w:val="52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2273"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a、控制室与设备间的通话</w:t>
            </w:r>
          </w:p>
        </w:tc>
        <w:tc>
          <w:tcPr>
            <w:tcW w:w="2890"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分别双向测试控制室主机电话与所有分机电话的通话功能正常，语音清楚</w:t>
            </w:r>
          </w:p>
        </w:tc>
        <w:tc>
          <w:tcPr>
            <w:tcW w:w="3063"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61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2273"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b、电话插孔通讯试验</w:t>
            </w:r>
          </w:p>
        </w:tc>
        <w:tc>
          <w:tcPr>
            <w:tcW w:w="2890"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测试手动报警按钮处插孔通话，功能正常，语音清晰（按一年完成全覆盖的要求进行区域抽查）。</w:t>
            </w:r>
          </w:p>
        </w:tc>
        <w:tc>
          <w:tcPr>
            <w:tcW w:w="3063"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30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2</w:t>
            </w:r>
          </w:p>
        </w:tc>
        <w:tc>
          <w:tcPr>
            <w:tcW w:w="5163" w:type="dxa"/>
            <w:gridSpan w:val="2"/>
            <w:tcBorders>
              <w:top w:val="single" w:sz="4" w:space="0" w:color="auto"/>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消防广播系统</w:t>
            </w:r>
          </w:p>
        </w:tc>
        <w:tc>
          <w:tcPr>
            <w:tcW w:w="3063"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58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2273"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a.清洁卫生</w:t>
            </w:r>
          </w:p>
        </w:tc>
        <w:tc>
          <w:tcPr>
            <w:tcW w:w="289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使用专业工具对广播设备机柜体内部进行吹扫，保持机柜内部、设备表面清洁卫生</w:t>
            </w:r>
          </w:p>
        </w:tc>
        <w:tc>
          <w:tcPr>
            <w:tcW w:w="3063"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36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2273"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b、</w:t>
            </w:r>
            <w:proofErr w:type="gramStart"/>
            <w:r w:rsidRPr="00F93BA4">
              <w:rPr>
                <w:rFonts w:ascii="仿宋_GB2312" w:eastAsia="仿宋_GB2312" w:hAnsi="仿宋_GB2312" w:cs="仿宋_GB2312" w:hint="eastAsia"/>
                <w:color w:val="000000" w:themeColor="text1"/>
                <w:kern w:val="0"/>
                <w:sz w:val="24"/>
              </w:rPr>
              <w:t>响试验</w:t>
            </w:r>
            <w:proofErr w:type="gramEnd"/>
          </w:p>
        </w:tc>
        <w:tc>
          <w:tcPr>
            <w:tcW w:w="2890"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proofErr w:type="gramStart"/>
            <w:r w:rsidRPr="00F93BA4">
              <w:rPr>
                <w:rFonts w:ascii="仿宋_GB2312" w:eastAsia="仿宋_GB2312" w:hAnsi="仿宋_GB2312" w:cs="仿宋_GB2312" w:hint="eastAsia"/>
                <w:color w:val="000000" w:themeColor="text1"/>
                <w:kern w:val="0"/>
                <w:sz w:val="24"/>
              </w:rPr>
              <w:t>距本楼层</w:t>
            </w:r>
            <w:proofErr w:type="gramEnd"/>
            <w:r w:rsidRPr="00F93BA4">
              <w:rPr>
                <w:rFonts w:ascii="仿宋_GB2312" w:eastAsia="仿宋_GB2312" w:hAnsi="仿宋_GB2312" w:cs="仿宋_GB2312" w:hint="eastAsia"/>
                <w:color w:val="000000" w:themeColor="text1"/>
                <w:kern w:val="0"/>
                <w:sz w:val="24"/>
              </w:rPr>
              <w:t xml:space="preserve">25米以内,测听音响效果是否清楚                                                                                                                                                                                                                                                                                                                                                                                                                                                                                                                                                                                                                                                                                                                                                                                                                                                                                                                                                       </w:t>
            </w:r>
          </w:p>
        </w:tc>
        <w:tc>
          <w:tcPr>
            <w:tcW w:w="3063"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58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2273"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c、行切换功能</w:t>
            </w:r>
          </w:p>
        </w:tc>
        <w:tc>
          <w:tcPr>
            <w:tcW w:w="2890"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公共广播与火灾广播合用系统的可</w:t>
            </w:r>
            <w:proofErr w:type="gramStart"/>
            <w:r w:rsidRPr="00F93BA4">
              <w:rPr>
                <w:rFonts w:ascii="仿宋_GB2312" w:eastAsia="仿宋_GB2312" w:hAnsi="仿宋_GB2312" w:cs="仿宋_GB2312" w:hint="eastAsia"/>
                <w:color w:val="000000" w:themeColor="text1"/>
                <w:kern w:val="0"/>
                <w:sz w:val="24"/>
              </w:rPr>
              <w:t>在消控室</w:t>
            </w:r>
            <w:proofErr w:type="gramEnd"/>
            <w:r w:rsidRPr="00F93BA4">
              <w:rPr>
                <w:rFonts w:ascii="仿宋_GB2312" w:eastAsia="仿宋_GB2312" w:hAnsi="仿宋_GB2312" w:cs="仿宋_GB2312" w:hint="eastAsia"/>
                <w:color w:val="000000" w:themeColor="text1"/>
                <w:kern w:val="0"/>
                <w:sz w:val="24"/>
              </w:rPr>
              <w:t>将进行中的一般广播强切换为火灾广播</w:t>
            </w:r>
          </w:p>
        </w:tc>
        <w:tc>
          <w:tcPr>
            <w:tcW w:w="3063"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43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2273"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d、区域广播功能</w:t>
            </w:r>
          </w:p>
        </w:tc>
        <w:tc>
          <w:tcPr>
            <w:tcW w:w="2890"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每月按照一年完成全覆盖的要求进行区域</w:t>
            </w:r>
            <w:proofErr w:type="gramStart"/>
            <w:r w:rsidRPr="00F93BA4">
              <w:rPr>
                <w:rFonts w:ascii="仿宋_GB2312" w:eastAsia="仿宋_GB2312" w:hAnsi="仿宋_GB2312" w:cs="仿宋_GB2312" w:hint="eastAsia"/>
                <w:color w:val="000000" w:themeColor="text1"/>
                <w:kern w:val="0"/>
                <w:sz w:val="24"/>
              </w:rPr>
              <w:t>抽查消控室内</w:t>
            </w:r>
            <w:proofErr w:type="gramEnd"/>
            <w:r w:rsidRPr="00F93BA4">
              <w:rPr>
                <w:rFonts w:ascii="仿宋_GB2312" w:eastAsia="仿宋_GB2312" w:hAnsi="仿宋_GB2312" w:cs="仿宋_GB2312" w:hint="eastAsia"/>
                <w:color w:val="000000" w:themeColor="text1"/>
                <w:kern w:val="0"/>
                <w:sz w:val="24"/>
              </w:rPr>
              <w:t>可选定区域广播</w:t>
            </w:r>
          </w:p>
        </w:tc>
        <w:tc>
          <w:tcPr>
            <w:tcW w:w="3063"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58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3</w:t>
            </w:r>
          </w:p>
        </w:tc>
        <w:tc>
          <w:tcPr>
            <w:tcW w:w="2273"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电梯紧急呼叫</w:t>
            </w:r>
          </w:p>
        </w:tc>
        <w:tc>
          <w:tcPr>
            <w:tcW w:w="289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测试所有电梯轿厢内的紧急呼叫，确定呼叫功能是否有效，测听通话效果是否清楚</w:t>
            </w:r>
          </w:p>
        </w:tc>
        <w:tc>
          <w:tcPr>
            <w:tcW w:w="3063"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bl>
    <w:p w:rsidR="00BE436C" w:rsidRPr="00C31C88" w:rsidRDefault="002B30A3" w:rsidP="00F93BA4">
      <w:pPr>
        <w:spacing w:line="400" w:lineRule="exac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8.应急照明系统与应急疏散指示系统</w:t>
      </w:r>
    </w:p>
    <w:tbl>
      <w:tblPr>
        <w:tblW w:w="10201" w:type="dxa"/>
        <w:jc w:val="center"/>
        <w:tblLayout w:type="fixed"/>
        <w:tblLook w:val="04A0" w:firstRow="1" w:lastRow="0" w:firstColumn="1" w:lastColumn="0" w:noHBand="0" w:noVBand="1"/>
      </w:tblPr>
      <w:tblGrid>
        <w:gridCol w:w="1271"/>
        <w:gridCol w:w="709"/>
        <w:gridCol w:w="1417"/>
        <w:gridCol w:w="4277"/>
        <w:gridCol w:w="2527"/>
      </w:tblGrid>
      <w:tr w:rsidR="00F93BA4" w:rsidRPr="00F93BA4" w:rsidTr="00F93BA4">
        <w:trPr>
          <w:trHeight w:val="690"/>
          <w:jc w:val="center"/>
        </w:trPr>
        <w:tc>
          <w:tcPr>
            <w:tcW w:w="1271" w:type="dxa"/>
            <w:tcBorders>
              <w:top w:val="single" w:sz="4" w:space="0" w:color="auto"/>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维保项目</w:t>
            </w:r>
          </w:p>
        </w:tc>
        <w:tc>
          <w:tcPr>
            <w:tcW w:w="709"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序号</w:t>
            </w:r>
          </w:p>
        </w:tc>
        <w:tc>
          <w:tcPr>
            <w:tcW w:w="1417"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维保内容</w:t>
            </w:r>
          </w:p>
        </w:tc>
        <w:tc>
          <w:tcPr>
            <w:tcW w:w="4277"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检查要点</w:t>
            </w:r>
          </w:p>
        </w:tc>
        <w:tc>
          <w:tcPr>
            <w:tcW w:w="2527"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维保周期与要求</w:t>
            </w:r>
          </w:p>
        </w:tc>
      </w:tr>
      <w:tr w:rsidR="00F93BA4" w:rsidRPr="00F93BA4" w:rsidTr="00F93BA4">
        <w:trPr>
          <w:trHeight w:val="765"/>
          <w:jc w:val="center"/>
        </w:trPr>
        <w:tc>
          <w:tcPr>
            <w:tcW w:w="1271"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应急照明系统</w:t>
            </w: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1</w:t>
            </w:r>
          </w:p>
        </w:tc>
        <w:tc>
          <w:tcPr>
            <w:tcW w:w="1417"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外观检查</w:t>
            </w:r>
          </w:p>
        </w:tc>
        <w:tc>
          <w:tcPr>
            <w:tcW w:w="4277"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检查应急照明灯具安装是否牢固，没有遮挡,亮度是否正常，灯罩干净无积尘（每月按照一年完成全覆盖的要求进行区域抽查）</w:t>
            </w:r>
          </w:p>
        </w:tc>
        <w:tc>
          <w:tcPr>
            <w:tcW w:w="2527"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除注明抽查的，其它每月须全部检查</w:t>
            </w:r>
            <w:r w:rsidRPr="00F93BA4">
              <w:rPr>
                <w:rFonts w:ascii="仿宋_GB2312" w:eastAsia="仿宋_GB2312" w:hAnsi="仿宋_GB2312" w:cs="仿宋_GB2312" w:hint="eastAsia"/>
                <w:color w:val="000000" w:themeColor="text1"/>
                <w:kern w:val="0"/>
                <w:sz w:val="24"/>
              </w:rPr>
              <w:br/>
              <w:t>1.检查时须有中心代表参与，检查完成后由维保单位与中心代表共同签字确认。</w:t>
            </w:r>
            <w:r w:rsidRPr="00F93BA4">
              <w:rPr>
                <w:rFonts w:ascii="仿宋_GB2312" w:eastAsia="仿宋_GB2312" w:hAnsi="仿宋_GB2312" w:cs="仿宋_GB2312" w:hint="eastAsia"/>
                <w:color w:val="000000" w:themeColor="text1"/>
                <w:kern w:val="0"/>
                <w:sz w:val="24"/>
              </w:rPr>
              <w:br/>
              <w:t>2.检查结果均需装订形成每月的检查报告。</w:t>
            </w:r>
            <w:r w:rsidRPr="00F93BA4">
              <w:rPr>
                <w:rFonts w:ascii="仿宋_GB2312" w:eastAsia="仿宋_GB2312" w:hAnsi="仿宋_GB2312" w:cs="仿宋_GB2312" w:hint="eastAsia"/>
                <w:color w:val="000000" w:themeColor="text1"/>
                <w:kern w:val="0"/>
                <w:sz w:val="24"/>
              </w:rPr>
              <w:br/>
              <w:t>3.应急照明灯具与疏</w:t>
            </w:r>
            <w:r w:rsidRPr="00F93BA4">
              <w:rPr>
                <w:rFonts w:ascii="仿宋_GB2312" w:eastAsia="仿宋_GB2312" w:hAnsi="仿宋_GB2312" w:cs="仿宋_GB2312" w:hint="eastAsia"/>
                <w:color w:val="000000" w:themeColor="text1"/>
                <w:kern w:val="0"/>
                <w:sz w:val="24"/>
              </w:rPr>
              <w:lastRenderedPageBreak/>
              <w:t>散指示灯按一年完成全覆盖的要求进行区域抽查。</w:t>
            </w:r>
            <w:r w:rsidRPr="00F93BA4">
              <w:rPr>
                <w:rFonts w:ascii="仿宋_GB2312" w:eastAsia="仿宋_GB2312" w:hAnsi="仿宋_GB2312" w:cs="仿宋_GB2312" w:hint="eastAsia"/>
                <w:color w:val="000000" w:themeColor="text1"/>
                <w:kern w:val="0"/>
                <w:sz w:val="24"/>
              </w:rPr>
              <w:br/>
              <w:t>4.每月的抽查区域与检查结果均需装订形成每月的检查报告。</w:t>
            </w:r>
          </w:p>
        </w:tc>
      </w:tr>
      <w:tr w:rsidR="00F93BA4" w:rsidRPr="00F93BA4" w:rsidTr="00F93BA4">
        <w:trPr>
          <w:trHeight w:val="76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2</w:t>
            </w:r>
          </w:p>
        </w:tc>
        <w:tc>
          <w:tcPr>
            <w:tcW w:w="1417"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电源切换试验</w:t>
            </w:r>
          </w:p>
        </w:tc>
        <w:tc>
          <w:tcPr>
            <w:tcW w:w="4277"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切断正常供电电源后，消防应急电源是否自动投入应用，记录应急工作状态的持续时间是否大于等于90分钟</w:t>
            </w:r>
          </w:p>
        </w:tc>
        <w:tc>
          <w:tcPr>
            <w:tcW w:w="2527"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76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3</w:t>
            </w:r>
          </w:p>
        </w:tc>
        <w:tc>
          <w:tcPr>
            <w:tcW w:w="1417"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应急照明控制柜</w:t>
            </w:r>
          </w:p>
        </w:tc>
        <w:tc>
          <w:tcPr>
            <w:tcW w:w="4277"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检查控制柜电源是否正常，使用专业工具对消防控制主机柜体内部进行吹扫，保持机柜内部清洁卫生</w:t>
            </w:r>
          </w:p>
        </w:tc>
        <w:tc>
          <w:tcPr>
            <w:tcW w:w="2527"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76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4</w:t>
            </w:r>
          </w:p>
        </w:tc>
        <w:tc>
          <w:tcPr>
            <w:tcW w:w="1417"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应急照明控制柜电池充放电</w:t>
            </w:r>
          </w:p>
        </w:tc>
        <w:tc>
          <w:tcPr>
            <w:tcW w:w="4277"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每两个月对所有应急照明控制柜的电池进行放电保养</w:t>
            </w:r>
          </w:p>
        </w:tc>
        <w:tc>
          <w:tcPr>
            <w:tcW w:w="2527"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1005"/>
          <w:jc w:val="center"/>
        </w:trPr>
        <w:tc>
          <w:tcPr>
            <w:tcW w:w="1271" w:type="dxa"/>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lastRenderedPageBreak/>
              <w:t>应急疏散指示系统</w:t>
            </w: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1</w:t>
            </w:r>
          </w:p>
        </w:tc>
        <w:tc>
          <w:tcPr>
            <w:tcW w:w="1417"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外观检查</w:t>
            </w:r>
          </w:p>
        </w:tc>
        <w:tc>
          <w:tcPr>
            <w:tcW w:w="4277"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检查应急疏散指示灯安装是否牢固、完好，指示方向是否正确，亮度是否正常，没有遮挡，表面干净无积尘（每月按照一年完成全覆盖的要求进行区域抽查）</w:t>
            </w:r>
          </w:p>
        </w:tc>
        <w:tc>
          <w:tcPr>
            <w:tcW w:w="2527"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bl>
    <w:p w:rsidR="00BE436C" w:rsidRPr="00C31C88" w:rsidRDefault="002B30A3">
      <w:pPr>
        <w:spacing w:line="400" w:lineRule="exac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9.防排烟系统</w:t>
      </w:r>
    </w:p>
    <w:tbl>
      <w:tblPr>
        <w:tblW w:w="10201" w:type="dxa"/>
        <w:jc w:val="center"/>
        <w:tblLayout w:type="fixed"/>
        <w:tblLook w:val="04A0" w:firstRow="1" w:lastRow="0" w:firstColumn="1" w:lastColumn="0" w:noHBand="0" w:noVBand="1"/>
      </w:tblPr>
      <w:tblGrid>
        <w:gridCol w:w="1271"/>
        <w:gridCol w:w="709"/>
        <w:gridCol w:w="1276"/>
        <w:gridCol w:w="5670"/>
        <w:gridCol w:w="1275"/>
      </w:tblGrid>
      <w:tr w:rsidR="00F93BA4" w:rsidRPr="00F93BA4" w:rsidTr="00F93BA4">
        <w:trPr>
          <w:trHeight w:val="690"/>
          <w:jc w:val="center"/>
        </w:trPr>
        <w:tc>
          <w:tcPr>
            <w:tcW w:w="1271" w:type="dxa"/>
            <w:tcBorders>
              <w:top w:val="single" w:sz="4" w:space="0" w:color="auto"/>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维保项目</w:t>
            </w:r>
          </w:p>
        </w:tc>
        <w:tc>
          <w:tcPr>
            <w:tcW w:w="709"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序号</w:t>
            </w:r>
          </w:p>
        </w:tc>
        <w:tc>
          <w:tcPr>
            <w:tcW w:w="1276"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维保内容</w:t>
            </w:r>
          </w:p>
        </w:tc>
        <w:tc>
          <w:tcPr>
            <w:tcW w:w="5670"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检查要点</w:t>
            </w:r>
          </w:p>
        </w:tc>
        <w:tc>
          <w:tcPr>
            <w:tcW w:w="1275"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维保周期与要求</w:t>
            </w:r>
          </w:p>
        </w:tc>
      </w:tr>
      <w:tr w:rsidR="00F93BA4" w:rsidRPr="00F93BA4" w:rsidTr="00F93BA4">
        <w:trPr>
          <w:trHeight w:val="540"/>
          <w:jc w:val="center"/>
        </w:trPr>
        <w:tc>
          <w:tcPr>
            <w:tcW w:w="1271"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防排烟系统</w:t>
            </w:r>
          </w:p>
        </w:tc>
        <w:tc>
          <w:tcPr>
            <w:tcW w:w="70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1</w:t>
            </w:r>
          </w:p>
        </w:tc>
        <w:tc>
          <w:tcPr>
            <w:tcW w:w="1276"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对排烟阀、排烟防火阀、送风阀的维保</w:t>
            </w:r>
          </w:p>
        </w:tc>
        <w:tc>
          <w:tcPr>
            <w:tcW w:w="5670"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排烟口、送风口有无变形、损伤，周围有无影响使用的障碍物</w:t>
            </w:r>
          </w:p>
        </w:tc>
        <w:tc>
          <w:tcPr>
            <w:tcW w:w="1275"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除注明抽查的，其它每月须全部检查</w:t>
            </w:r>
            <w:r w:rsidRPr="00F93BA4">
              <w:rPr>
                <w:rFonts w:ascii="仿宋_GB2312" w:eastAsia="仿宋_GB2312" w:hAnsi="仿宋_GB2312" w:cs="仿宋_GB2312" w:hint="eastAsia"/>
                <w:color w:val="000000" w:themeColor="text1"/>
                <w:kern w:val="0"/>
                <w:sz w:val="24"/>
              </w:rPr>
              <w:br/>
              <w:t>1.检查时须有中心代表参与，检查完成后由维保单位与中心代表共同签字确认。</w:t>
            </w:r>
            <w:r w:rsidRPr="00F93BA4">
              <w:rPr>
                <w:rFonts w:ascii="仿宋_GB2312" w:eastAsia="仿宋_GB2312" w:hAnsi="仿宋_GB2312" w:cs="仿宋_GB2312" w:hint="eastAsia"/>
                <w:color w:val="000000" w:themeColor="text1"/>
                <w:kern w:val="0"/>
                <w:sz w:val="24"/>
              </w:rPr>
              <w:br/>
              <w:t>2.检查结果均需装订形成每月的检查报告。</w:t>
            </w:r>
            <w:r w:rsidRPr="00F93BA4">
              <w:rPr>
                <w:rFonts w:ascii="仿宋_GB2312" w:eastAsia="仿宋_GB2312" w:hAnsi="仿宋_GB2312" w:cs="仿宋_GB2312" w:hint="eastAsia"/>
                <w:color w:val="000000" w:themeColor="text1"/>
                <w:kern w:val="0"/>
                <w:sz w:val="24"/>
              </w:rPr>
              <w:br/>
              <w:t>3.每年利用专业工作应对防排烟风机的风量进行测定,并形成报告。</w:t>
            </w:r>
            <w:r w:rsidRPr="00F93BA4">
              <w:rPr>
                <w:rFonts w:ascii="仿宋_GB2312" w:eastAsia="仿宋_GB2312" w:hAnsi="仿宋_GB2312" w:cs="仿宋_GB2312" w:hint="eastAsia"/>
                <w:color w:val="000000" w:themeColor="text1"/>
                <w:kern w:val="0"/>
                <w:sz w:val="24"/>
              </w:rPr>
              <w:br/>
              <w:t>4.每月的抽查区域与检查结果均需装订形成每月的检查报告。</w:t>
            </w: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风管与排烟口连接部位的法兰有无损伤，螺栓是否松动</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阀件是否完整，易熔片是否脱落，动作是正常</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旋转机构是否灵活，每半年对机械传送机构加适量润滑剂</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制动机构、限位器是否符合要求</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进行手动、远程启闭操作，检查是否可以完全打开</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54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2</w:t>
            </w:r>
          </w:p>
        </w:tc>
        <w:tc>
          <w:tcPr>
            <w:tcW w:w="1276"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对送风、排烟风机的维保</w:t>
            </w: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风机房周围有无可燃物；安装螺栓是否松动、损伤</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传动机构是否变形、损伤；叶轮是否与外壳接触</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电动机的接线是否松动；电动机有无腐蚀现象</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电源供电是否正常（检查电压表或电源指示灯）</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检查轴承的润滑油状态是否异常（脏污、混入泥沙、尘等）</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检查传动皮带是否松动、联轴器是否牢固</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启动电动机、旋转时有无异常振动、杂音</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72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操作手动或自动启动装置，进行每个防烟分区（或正压送风）的动作试验：手动或自动能否正常启动；运转电流是否正常；运转中是否有不规则杂音及异常振动</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43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3</w:t>
            </w:r>
          </w:p>
        </w:tc>
        <w:tc>
          <w:tcPr>
            <w:tcW w:w="1276"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对风机电柜的维保</w:t>
            </w: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控制柜有无变形、操作、腐蚀</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线路图及操作说明是否齐全</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电压、电流表的指针是否在规定的范围内</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48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开关是否有变形、损伤、标志脱落，是否处正常状态、控制盘的指示灯是否正常</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276"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5670"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操作开关，检查开关性，检查指示灯显示状态是否正常</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39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4</w:t>
            </w:r>
          </w:p>
        </w:tc>
        <w:tc>
          <w:tcPr>
            <w:tcW w:w="6946" w:type="dxa"/>
            <w:gridSpan w:val="2"/>
            <w:tcBorders>
              <w:top w:val="single" w:sz="4" w:space="0" w:color="auto"/>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正压送风阀：检查其送风阀是否完好，能否完成送风功能</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39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5</w:t>
            </w:r>
          </w:p>
        </w:tc>
        <w:tc>
          <w:tcPr>
            <w:tcW w:w="6946" w:type="dxa"/>
            <w:gridSpan w:val="2"/>
            <w:tcBorders>
              <w:top w:val="single" w:sz="4" w:space="0" w:color="auto"/>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每年利用专业工作应对防排烟风机的风量进行测定，做记录并形成报告</w:t>
            </w:r>
          </w:p>
        </w:tc>
        <w:tc>
          <w:tcPr>
            <w:tcW w:w="1275"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bl>
    <w:p w:rsidR="00BE436C" w:rsidRPr="00C31C88" w:rsidRDefault="002B30A3" w:rsidP="00F93BA4">
      <w:pPr>
        <w:spacing w:line="400" w:lineRule="exac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lastRenderedPageBreak/>
        <w:t>10.火灾探测系统</w:t>
      </w:r>
    </w:p>
    <w:tbl>
      <w:tblPr>
        <w:tblW w:w="10201" w:type="dxa"/>
        <w:jc w:val="center"/>
        <w:tblLayout w:type="fixed"/>
        <w:tblLook w:val="04A0" w:firstRow="1" w:lastRow="0" w:firstColumn="1" w:lastColumn="0" w:noHBand="0" w:noVBand="1"/>
      </w:tblPr>
      <w:tblGrid>
        <w:gridCol w:w="1271"/>
        <w:gridCol w:w="709"/>
        <w:gridCol w:w="1559"/>
        <w:gridCol w:w="3993"/>
        <w:gridCol w:w="2669"/>
      </w:tblGrid>
      <w:tr w:rsidR="00F93BA4" w:rsidRPr="00F93BA4" w:rsidTr="00F93BA4">
        <w:trPr>
          <w:trHeight w:val="690"/>
          <w:jc w:val="center"/>
        </w:trPr>
        <w:tc>
          <w:tcPr>
            <w:tcW w:w="1271" w:type="dxa"/>
            <w:tcBorders>
              <w:top w:val="single" w:sz="4" w:space="0" w:color="auto"/>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维保项目</w:t>
            </w:r>
          </w:p>
        </w:tc>
        <w:tc>
          <w:tcPr>
            <w:tcW w:w="709"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序号</w:t>
            </w:r>
          </w:p>
        </w:tc>
        <w:tc>
          <w:tcPr>
            <w:tcW w:w="1559"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维保内容</w:t>
            </w:r>
          </w:p>
        </w:tc>
        <w:tc>
          <w:tcPr>
            <w:tcW w:w="3993"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检查要点</w:t>
            </w:r>
          </w:p>
        </w:tc>
        <w:tc>
          <w:tcPr>
            <w:tcW w:w="2669"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维保周期与要求</w:t>
            </w:r>
          </w:p>
        </w:tc>
      </w:tr>
      <w:tr w:rsidR="00F93BA4" w:rsidRPr="00F93BA4" w:rsidTr="00F93BA4">
        <w:trPr>
          <w:trHeight w:val="1335"/>
          <w:jc w:val="center"/>
        </w:trPr>
        <w:tc>
          <w:tcPr>
            <w:tcW w:w="1271"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火灾探测系统</w:t>
            </w: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1</w:t>
            </w:r>
          </w:p>
        </w:tc>
        <w:tc>
          <w:tcPr>
            <w:tcW w:w="1559"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烟感、温感探测器报警抽查</w:t>
            </w:r>
          </w:p>
        </w:tc>
        <w:tc>
          <w:tcPr>
            <w:tcW w:w="3993"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每月按一年完成全覆盖的要求进行区域抽查烟感、温感探测器测试，确认报警功能检测工作有火情，火警信号输出；短路或脱座，故障信号输出，检查灵敏度、报警阀值</w:t>
            </w:r>
          </w:p>
        </w:tc>
        <w:tc>
          <w:tcPr>
            <w:tcW w:w="2669" w:type="dxa"/>
            <w:vMerge w:val="restart"/>
            <w:tcBorders>
              <w:top w:val="nil"/>
              <w:left w:val="single" w:sz="4" w:space="0" w:color="auto"/>
              <w:bottom w:val="single" w:sz="4" w:space="0" w:color="000000"/>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除注明抽查的，其它每月须全部检查</w:t>
            </w:r>
            <w:r w:rsidRPr="00F93BA4">
              <w:rPr>
                <w:rFonts w:ascii="仿宋_GB2312" w:eastAsia="仿宋_GB2312" w:hAnsi="仿宋_GB2312" w:cs="仿宋_GB2312" w:hint="eastAsia"/>
                <w:color w:val="000000" w:themeColor="text1"/>
                <w:kern w:val="0"/>
                <w:sz w:val="24"/>
              </w:rPr>
              <w:br/>
              <w:t>1.检查时须有中心代表参与，检查完成后由维保单位与中心代表共同签字确认。</w:t>
            </w:r>
            <w:r w:rsidRPr="00F93BA4">
              <w:rPr>
                <w:rFonts w:ascii="仿宋_GB2312" w:eastAsia="仿宋_GB2312" w:hAnsi="仿宋_GB2312" w:cs="仿宋_GB2312" w:hint="eastAsia"/>
                <w:color w:val="000000" w:themeColor="text1"/>
                <w:kern w:val="0"/>
                <w:sz w:val="24"/>
              </w:rPr>
              <w:br/>
              <w:t>2.检查结果均需装订形成每月的检查报告。</w:t>
            </w:r>
            <w:r w:rsidRPr="00F93BA4">
              <w:rPr>
                <w:rFonts w:ascii="仿宋_GB2312" w:eastAsia="仿宋_GB2312" w:hAnsi="仿宋_GB2312" w:cs="仿宋_GB2312" w:hint="eastAsia"/>
                <w:color w:val="000000" w:themeColor="text1"/>
                <w:kern w:val="0"/>
                <w:sz w:val="24"/>
              </w:rPr>
              <w:br/>
              <w:t>3.烟感、温感探测器每月按一年完成全覆盖的要求进行区域抽查,并形成报告。</w:t>
            </w:r>
            <w:r w:rsidRPr="00F93BA4">
              <w:rPr>
                <w:rFonts w:ascii="仿宋_GB2312" w:eastAsia="仿宋_GB2312" w:hAnsi="仿宋_GB2312" w:cs="仿宋_GB2312" w:hint="eastAsia"/>
                <w:color w:val="000000" w:themeColor="text1"/>
                <w:kern w:val="0"/>
                <w:sz w:val="24"/>
              </w:rPr>
              <w:br/>
              <w:t>4.每月的抽查区域与检查结果均需装订形成每月的检查报告。</w:t>
            </w:r>
          </w:p>
        </w:tc>
      </w:tr>
      <w:tr w:rsidR="00F93BA4" w:rsidRPr="00F93BA4" w:rsidTr="00F93BA4">
        <w:trPr>
          <w:trHeight w:val="99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2</w:t>
            </w:r>
          </w:p>
        </w:tc>
        <w:tc>
          <w:tcPr>
            <w:tcW w:w="1559"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外观质量</w:t>
            </w:r>
          </w:p>
        </w:tc>
        <w:tc>
          <w:tcPr>
            <w:tcW w:w="3993"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对抽查的区域，检查有无腐蚀及明显机械损伤</w:t>
            </w:r>
          </w:p>
        </w:tc>
        <w:tc>
          <w:tcPr>
            <w:tcW w:w="2669"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91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3</w:t>
            </w:r>
          </w:p>
        </w:tc>
        <w:tc>
          <w:tcPr>
            <w:tcW w:w="1559"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检查指示灯的功能</w:t>
            </w:r>
          </w:p>
        </w:tc>
        <w:tc>
          <w:tcPr>
            <w:tcW w:w="3993"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在报警状态时，指示灯灯启动；在巡检状态时，指示灯闪动</w:t>
            </w:r>
          </w:p>
        </w:tc>
        <w:tc>
          <w:tcPr>
            <w:tcW w:w="2669"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11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4</w:t>
            </w:r>
          </w:p>
        </w:tc>
        <w:tc>
          <w:tcPr>
            <w:tcW w:w="1559"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烟感探头清洁</w:t>
            </w:r>
          </w:p>
        </w:tc>
        <w:tc>
          <w:tcPr>
            <w:tcW w:w="3993"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对抽查的区域烟感探头进行清洁以保持探头的灵敏</w:t>
            </w:r>
          </w:p>
        </w:tc>
        <w:tc>
          <w:tcPr>
            <w:tcW w:w="2669"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bl>
    <w:p w:rsidR="00BE436C" w:rsidRPr="00C31C88" w:rsidRDefault="002B30A3" w:rsidP="00F93BA4">
      <w:pPr>
        <w:spacing w:line="400" w:lineRule="exac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11.防火漏电自动报警系统</w:t>
      </w:r>
    </w:p>
    <w:tbl>
      <w:tblPr>
        <w:tblW w:w="10201" w:type="dxa"/>
        <w:jc w:val="center"/>
        <w:tblLayout w:type="fixed"/>
        <w:tblLook w:val="04A0" w:firstRow="1" w:lastRow="0" w:firstColumn="1" w:lastColumn="0" w:noHBand="0" w:noVBand="1"/>
      </w:tblPr>
      <w:tblGrid>
        <w:gridCol w:w="1271"/>
        <w:gridCol w:w="709"/>
        <w:gridCol w:w="1701"/>
        <w:gridCol w:w="3544"/>
        <w:gridCol w:w="2976"/>
      </w:tblGrid>
      <w:tr w:rsidR="00F93BA4" w:rsidRPr="00F93BA4" w:rsidTr="00F93BA4">
        <w:trPr>
          <w:trHeight w:val="1170"/>
          <w:jc w:val="center"/>
        </w:trPr>
        <w:tc>
          <w:tcPr>
            <w:tcW w:w="1271" w:type="dxa"/>
            <w:tcBorders>
              <w:top w:val="single" w:sz="4" w:space="0" w:color="auto"/>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维保项目</w:t>
            </w:r>
          </w:p>
        </w:tc>
        <w:tc>
          <w:tcPr>
            <w:tcW w:w="709"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序号</w:t>
            </w:r>
          </w:p>
        </w:tc>
        <w:tc>
          <w:tcPr>
            <w:tcW w:w="1701"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维保内容</w:t>
            </w:r>
          </w:p>
        </w:tc>
        <w:tc>
          <w:tcPr>
            <w:tcW w:w="3544"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检查要点</w:t>
            </w:r>
          </w:p>
        </w:tc>
        <w:tc>
          <w:tcPr>
            <w:tcW w:w="2976"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维保周期与要求</w:t>
            </w:r>
          </w:p>
        </w:tc>
      </w:tr>
      <w:tr w:rsidR="00F93BA4" w:rsidRPr="00F93BA4" w:rsidTr="00F93BA4">
        <w:trPr>
          <w:trHeight w:val="855"/>
          <w:jc w:val="center"/>
        </w:trPr>
        <w:tc>
          <w:tcPr>
            <w:tcW w:w="1271" w:type="dxa"/>
            <w:vMerge w:val="restart"/>
            <w:tcBorders>
              <w:top w:val="nil"/>
              <w:left w:val="single" w:sz="4" w:space="0" w:color="auto"/>
              <w:bottom w:val="single" w:sz="4" w:space="0" w:color="000000"/>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防火漏电自动报警系统</w:t>
            </w: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1</w:t>
            </w:r>
          </w:p>
        </w:tc>
        <w:tc>
          <w:tcPr>
            <w:tcW w:w="170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防火漏电控制柜</w:t>
            </w:r>
          </w:p>
        </w:tc>
        <w:tc>
          <w:tcPr>
            <w:tcW w:w="3544"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检查控制柜的电源是否正常，使用专业工具对消防控制主机柜体内部进行吹扫，保持机柜内部清洁卫生</w:t>
            </w:r>
          </w:p>
        </w:tc>
        <w:tc>
          <w:tcPr>
            <w:tcW w:w="2976" w:type="dxa"/>
            <w:vMerge w:val="restart"/>
            <w:tcBorders>
              <w:top w:val="nil"/>
              <w:left w:val="single" w:sz="4" w:space="0" w:color="auto"/>
              <w:bottom w:val="single" w:sz="4" w:space="0" w:color="000000"/>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除注明抽查的，其它每月须全部检查</w:t>
            </w:r>
            <w:r w:rsidRPr="00F93BA4">
              <w:rPr>
                <w:rFonts w:ascii="仿宋_GB2312" w:eastAsia="仿宋_GB2312" w:hAnsi="仿宋_GB2312" w:cs="仿宋_GB2312" w:hint="eastAsia"/>
                <w:color w:val="000000" w:themeColor="text1"/>
                <w:kern w:val="0"/>
                <w:sz w:val="24"/>
              </w:rPr>
              <w:br/>
              <w:t>1.检查时须有中心代表参与，检查完成后由维保单位与中心代表共同签字确认。</w:t>
            </w:r>
            <w:r w:rsidRPr="00F93BA4">
              <w:rPr>
                <w:rFonts w:ascii="仿宋_GB2312" w:eastAsia="仿宋_GB2312" w:hAnsi="仿宋_GB2312" w:cs="仿宋_GB2312" w:hint="eastAsia"/>
                <w:color w:val="000000" w:themeColor="text1"/>
                <w:kern w:val="0"/>
                <w:sz w:val="24"/>
              </w:rPr>
              <w:br/>
              <w:t>2.检查结果均需装订形成每月的检查报告。</w:t>
            </w:r>
            <w:r w:rsidRPr="00F93BA4">
              <w:rPr>
                <w:rFonts w:ascii="仿宋_GB2312" w:eastAsia="仿宋_GB2312" w:hAnsi="仿宋_GB2312" w:cs="仿宋_GB2312" w:hint="eastAsia"/>
                <w:color w:val="000000" w:themeColor="text1"/>
                <w:kern w:val="0"/>
                <w:sz w:val="24"/>
              </w:rPr>
              <w:br/>
              <w:t>3.烟感、温感探测器每月按一年完成全覆盖的要求进行区域抽查,并形成报告。</w:t>
            </w:r>
            <w:r w:rsidRPr="00F93BA4">
              <w:rPr>
                <w:rFonts w:ascii="仿宋_GB2312" w:eastAsia="仿宋_GB2312" w:hAnsi="仿宋_GB2312" w:cs="仿宋_GB2312" w:hint="eastAsia"/>
                <w:color w:val="000000" w:themeColor="text1"/>
                <w:kern w:val="0"/>
                <w:sz w:val="24"/>
              </w:rPr>
              <w:br/>
              <w:t>4.每月的抽查区域与检查结果均需装订形成每月的检查报告。</w:t>
            </w:r>
          </w:p>
        </w:tc>
      </w:tr>
      <w:tr w:rsidR="00F93BA4" w:rsidRPr="00F93BA4" w:rsidTr="00F93BA4">
        <w:trPr>
          <w:trHeight w:val="855"/>
          <w:jc w:val="center"/>
        </w:trPr>
        <w:tc>
          <w:tcPr>
            <w:tcW w:w="1271"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2</w:t>
            </w:r>
          </w:p>
        </w:tc>
        <w:tc>
          <w:tcPr>
            <w:tcW w:w="170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电源切换试验</w:t>
            </w:r>
          </w:p>
        </w:tc>
        <w:tc>
          <w:tcPr>
            <w:tcW w:w="3544"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切断正常供电电源后，控制应急电源是否自动投入应用</w:t>
            </w:r>
          </w:p>
        </w:tc>
        <w:tc>
          <w:tcPr>
            <w:tcW w:w="2976"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855"/>
          <w:jc w:val="center"/>
        </w:trPr>
        <w:tc>
          <w:tcPr>
            <w:tcW w:w="1271"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3</w:t>
            </w:r>
          </w:p>
        </w:tc>
        <w:tc>
          <w:tcPr>
            <w:tcW w:w="170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电池放电</w:t>
            </w:r>
          </w:p>
        </w:tc>
        <w:tc>
          <w:tcPr>
            <w:tcW w:w="3544"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每两个月对控制柜的电池进行放电保养，并做好记录</w:t>
            </w:r>
          </w:p>
        </w:tc>
        <w:tc>
          <w:tcPr>
            <w:tcW w:w="2976"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855"/>
          <w:jc w:val="center"/>
        </w:trPr>
        <w:tc>
          <w:tcPr>
            <w:tcW w:w="1271"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4</w:t>
            </w:r>
          </w:p>
        </w:tc>
        <w:tc>
          <w:tcPr>
            <w:tcW w:w="1701"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打印机</w:t>
            </w:r>
          </w:p>
        </w:tc>
        <w:tc>
          <w:tcPr>
            <w:tcW w:w="3544"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检查打印机功能是否正常，打印纸是否足够</w:t>
            </w:r>
          </w:p>
        </w:tc>
        <w:tc>
          <w:tcPr>
            <w:tcW w:w="2976"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855"/>
          <w:jc w:val="center"/>
        </w:trPr>
        <w:tc>
          <w:tcPr>
            <w:tcW w:w="1271"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70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3544"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将每月的防火漏电打印记录复印并装订在每月维保报告中</w:t>
            </w:r>
          </w:p>
        </w:tc>
        <w:tc>
          <w:tcPr>
            <w:tcW w:w="2976" w:type="dxa"/>
            <w:vMerge/>
            <w:tcBorders>
              <w:top w:val="nil"/>
              <w:left w:val="single" w:sz="4" w:space="0" w:color="auto"/>
              <w:bottom w:val="single" w:sz="4" w:space="0" w:color="000000"/>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bl>
    <w:p w:rsidR="00BE436C" w:rsidRPr="00C31C88" w:rsidRDefault="002B30A3" w:rsidP="00F93BA4">
      <w:pPr>
        <w:spacing w:line="400" w:lineRule="exac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12.可燃气体探测报警系统。</w:t>
      </w:r>
    </w:p>
    <w:tbl>
      <w:tblPr>
        <w:tblW w:w="10201" w:type="dxa"/>
        <w:jc w:val="center"/>
        <w:tblLayout w:type="fixed"/>
        <w:tblLook w:val="04A0" w:firstRow="1" w:lastRow="0" w:firstColumn="1" w:lastColumn="0" w:noHBand="0" w:noVBand="1"/>
      </w:tblPr>
      <w:tblGrid>
        <w:gridCol w:w="1271"/>
        <w:gridCol w:w="709"/>
        <w:gridCol w:w="1559"/>
        <w:gridCol w:w="4111"/>
        <w:gridCol w:w="2551"/>
      </w:tblGrid>
      <w:tr w:rsidR="00F93BA4" w:rsidRPr="00F93BA4" w:rsidTr="00F93BA4">
        <w:trPr>
          <w:trHeight w:val="690"/>
          <w:jc w:val="center"/>
        </w:trPr>
        <w:tc>
          <w:tcPr>
            <w:tcW w:w="1271" w:type="dxa"/>
            <w:tcBorders>
              <w:top w:val="single" w:sz="4" w:space="0" w:color="auto"/>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维保项目</w:t>
            </w:r>
          </w:p>
        </w:tc>
        <w:tc>
          <w:tcPr>
            <w:tcW w:w="709"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序号</w:t>
            </w:r>
          </w:p>
        </w:tc>
        <w:tc>
          <w:tcPr>
            <w:tcW w:w="1559"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维保内容</w:t>
            </w:r>
          </w:p>
        </w:tc>
        <w:tc>
          <w:tcPr>
            <w:tcW w:w="4111"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检查要点</w:t>
            </w:r>
          </w:p>
        </w:tc>
        <w:tc>
          <w:tcPr>
            <w:tcW w:w="2551" w:type="dxa"/>
            <w:tcBorders>
              <w:top w:val="single" w:sz="4" w:space="0" w:color="auto"/>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b/>
                <w:bCs/>
                <w:color w:val="000000" w:themeColor="text1"/>
                <w:kern w:val="0"/>
                <w:sz w:val="24"/>
              </w:rPr>
            </w:pPr>
            <w:r w:rsidRPr="00F93BA4">
              <w:rPr>
                <w:rFonts w:ascii="仿宋_GB2312" w:eastAsia="仿宋_GB2312" w:hAnsi="仿宋_GB2312" w:cs="仿宋_GB2312" w:hint="eastAsia"/>
                <w:b/>
                <w:bCs/>
                <w:color w:val="000000" w:themeColor="text1"/>
                <w:kern w:val="0"/>
                <w:sz w:val="24"/>
              </w:rPr>
              <w:t>维保周期与要求</w:t>
            </w:r>
          </w:p>
        </w:tc>
      </w:tr>
      <w:tr w:rsidR="00F93BA4" w:rsidRPr="00F93BA4" w:rsidTr="00F93BA4">
        <w:trPr>
          <w:trHeight w:val="270"/>
          <w:jc w:val="center"/>
        </w:trPr>
        <w:tc>
          <w:tcPr>
            <w:tcW w:w="1271"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可燃气体探测报警系统</w:t>
            </w:r>
          </w:p>
        </w:tc>
        <w:tc>
          <w:tcPr>
            <w:tcW w:w="70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1</w:t>
            </w:r>
          </w:p>
        </w:tc>
        <w:tc>
          <w:tcPr>
            <w:tcW w:w="155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对排烟阀、排烟防火</w:t>
            </w:r>
            <w:r w:rsidRPr="00F93BA4">
              <w:rPr>
                <w:rFonts w:ascii="仿宋_GB2312" w:eastAsia="仿宋_GB2312" w:hAnsi="仿宋_GB2312" w:cs="仿宋_GB2312" w:hint="eastAsia"/>
                <w:color w:val="000000" w:themeColor="text1"/>
                <w:kern w:val="0"/>
                <w:sz w:val="24"/>
              </w:rPr>
              <w:lastRenderedPageBreak/>
              <w:t>阀、送风阀的维保</w:t>
            </w:r>
          </w:p>
        </w:tc>
        <w:tc>
          <w:tcPr>
            <w:tcW w:w="4111"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lastRenderedPageBreak/>
              <w:t>排烟口、送风口有无变形、损伤，周围有无影响使用的障碍物</w:t>
            </w:r>
          </w:p>
        </w:tc>
        <w:tc>
          <w:tcPr>
            <w:tcW w:w="2551"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除注明抽查的，其它每月须全部检查</w:t>
            </w:r>
            <w:r w:rsidRPr="00F93BA4">
              <w:rPr>
                <w:rFonts w:ascii="仿宋_GB2312" w:eastAsia="仿宋_GB2312" w:hAnsi="仿宋_GB2312" w:cs="仿宋_GB2312" w:hint="eastAsia"/>
                <w:color w:val="000000" w:themeColor="text1"/>
                <w:kern w:val="0"/>
                <w:sz w:val="24"/>
              </w:rPr>
              <w:br/>
            </w:r>
            <w:r w:rsidRPr="00F93BA4">
              <w:rPr>
                <w:rFonts w:ascii="仿宋_GB2312" w:eastAsia="仿宋_GB2312" w:hAnsi="仿宋_GB2312" w:cs="仿宋_GB2312" w:hint="eastAsia"/>
                <w:color w:val="000000" w:themeColor="text1"/>
                <w:kern w:val="0"/>
                <w:sz w:val="24"/>
              </w:rPr>
              <w:lastRenderedPageBreak/>
              <w:t>1.检查时须有中心代表参与，检查完成后由维保单位与中心代表共同签字确认。</w:t>
            </w:r>
            <w:r w:rsidRPr="00F93BA4">
              <w:rPr>
                <w:rFonts w:ascii="仿宋_GB2312" w:eastAsia="仿宋_GB2312" w:hAnsi="仿宋_GB2312" w:cs="仿宋_GB2312" w:hint="eastAsia"/>
                <w:color w:val="000000" w:themeColor="text1"/>
                <w:kern w:val="0"/>
                <w:sz w:val="24"/>
              </w:rPr>
              <w:br/>
              <w:t>2.检查结果均需装订形成每月的检查报告。</w:t>
            </w:r>
            <w:r w:rsidRPr="00F93BA4">
              <w:rPr>
                <w:rFonts w:ascii="仿宋_GB2312" w:eastAsia="仿宋_GB2312" w:hAnsi="仿宋_GB2312" w:cs="仿宋_GB2312" w:hint="eastAsia"/>
                <w:color w:val="000000" w:themeColor="text1"/>
                <w:kern w:val="0"/>
                <w:sz w:val="24"/>
              </w:rPr>
              <w:br/>
              <w:t>3.烟感、温感探测器每月按一年完成全覆盖的要求进行区域抽查,并形成报告。</w:t>
            </w:r>
            <w:r w:rsidRPr="00F93BA4">
              <w:rPr>
                <w:rFonts w:ascii="仿宋_GB2312" w:eastAsia="仿宋_GB2312" w:hAnsi="仿宋_GB2312" w:cs="仿宋_GB2312" w:hint="eastAsia"/>
                <w:color w:val="000000" w:themeColor="text1"/>
                <w:kern w:val="0"/>
                <w:sz w:val="24"/>
              </w:rPr>
              <w:br/>
              <w:t>4.每月的抽查区域与检查结果均需装订形成每月的检查报告。</w:t>
            </w: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风管与排烟口连接部位的法兰有无损伤，螺栓是否松动</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36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阀件是否完整，易熔片是否脱落，动作是正常</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旋转机构是否灵活，每半年对机械传送机构加适量润滑剂</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制动机构、限位器是否符合要求</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进行手动、远程启闭操作，检查是否可以完全打开</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2</w:t>
            </w:r>
          </w:p>
        </w:tc>
        <w:tc>
          <w:tcPr>
            <w:tcW w:w="155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对送风、排烟风机的维保</w:t>
            </w: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风机房周围有无可燃物；安装螺栓是否松动、损伤</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传动机构是否变形、损伤；叶轮是否与外壳接触</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电动机的接线是否松动；电动机有无腐蚀现象</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电源供电是否正常（检查电压表或电源指示灯）</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检查轴承的润滑油状态是否异常（脏污、混入泥沙、尘等）</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检查传动皮带是否松动、联轴器是否牢固</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启动电动机、旋转时有无异常振动、杂音</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72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操作手动或自动启动装置，进行每个防烟分区（或正压送风）的动作试验：手动或自动能否正常启动；运转电流是否正常；运转中是否有不规则杂音及异常振动</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3</w:t>
            </w:r>
          </w:p>
        </w:tc>
        <w:tc>
          <w:tcPr>
            <w:tcW w:w="1559" w:type="dxa"/>
            <w:vMerge w:val="restart"/>
            <w:tcBorders>
              <w:top w:val="nil"/>
              <w:left w:val="single" w:sz="4" w:space="0" w:color="auto"/>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对系统的配电柜与控制柜维保</w:t>
            </w: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配电柜与控制柜有无变形、操作、腐蚀</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线路图及操作说明是否齐全</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27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电压、电流表的指针是否在规定的范围内</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48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开关是否有变形、损伤、标志脱落，是否处正常状态、控制盘的指示灯是否正常</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46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1559"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4111" w:type="dxa"/>
            <w:tcBorders>
              <w:top w:val="nil"/>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操作开关，检查开关性，检查指示灯显示状态是否正常</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540"/>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4</w:t>
            </w:r>
          </w:p>
        </w:tc>
        <w:tc>
          <w:tcPr>
            <w:tcW w:w="5670" w:type="dxa"/>
            <w:gridSpan w:val="2"/>
            <w:tcBorders>
              <w:top w:val="single" w:sz="4" w:space="0" w:color="auto"/>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正压送风阀：检查其送风阀是否完好，能否完成送风功能</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r w:rsidR="00F93BA4" w:rsidRPr="00F93BA4" w:rsidTr="00F93BA4">
        <w:trPr>
          <w:trHeight w:val="405"/>
          <w:jc w:val="center"/>
        </w:trPr>
        <w:tc>
          <w:tcPr>
            <w:tcW w:w="127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c>
          <w:tcPr>
            <w:tcW w:w="709" w:type="dxa"/>
            <w:tcBorders>
              <w:top w:val="nil"/>
              <w:left w:val="nil"/>
              <w:bottom w:val="single" w:sz="4" w:space="0" w:color="auto"/>
              <w:right w:val="single" w:sz="4" w:space="0" w:color="auto"/>
            </w:tcBorders>
            <w:vAlign w:val="center"/>
          </w:tcPr>
          <w:p w:rsidR="00BE436C" w:rsidRPr="00F93BA4" w:rsidRDefault="002B30A3">
            <w:pPr>
              <w:widowControl/>
              <w:jc w:val="center"/>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5</w:t>
            </w:r>
          </w:p>
        </w:tc>
        <w:tc>
          <w:tcPr>
            <w:tcW w:w="5670" w:type="dxa"/>
            <w:gridSpan w:val="2"/>
            <w:tcBorders>
              <w:top w:val="single" w:sz="4" w:space="0" w:color="auto"/>
              <w:left w:val="nil"/>
              <w:bottom w:val="single" w:sz="4" w:space="0" w:color="auto"/>
              <w:right w:val="single" w:sz="4" w:space="0" w:color="auto"/>
            </w:tcBorders>
            <w:vAlign w:val="center"/>
          </w:tcPr>
          <w:p w:rsidR="00BE436C" w:rsidRPr="00F93BA4" w:rsidRDefault="002B30A3">
            <w:pPr>
              <w:widowControl/>
              <w:jc w:val="left"/>
              <w:rPr>
                <w:rFonts w:ascii="仿宋_GB2312" w:eastAsia="仿宋_GB2312" w:hAnsi="仿宋_GB2312" w:cs="仿宋_GB2312" w:hint="eastAsia"/>
                <w:color w:val="000000" w:themeColor="text1"/>
                <w:kern w:val="0"/>
                <w:sz w:val="24"/>
              </w:rPr>
            </w:pPr>
            <w:r w:rsidRPr="00F93BA4">
              <w:rPr>
                <w:rFonts w:ascii="仿宋_GB2312" w:eastAsia="仿宋_GB2312" w:hAnsi="仿宋_GB2312" w:cs="仿宋_GB2312" w:hint="eastAsia"/>
                <w:color w:val="000000" w:themeColor="text1"/>
                <w:kern w:val="0"/>
                <w:sz w:val="24"/>
              </w:rPr>
              <w:t>每年利用专业工作应对防排烟风机的风量进行测定，做记录并形成报告</w:t>
            </w:r>
          </w:p>
        </w:tc>
        <w:tc>
          <w:tcPr>
            <w:tcW w:w="2551" w:type="dxa"/>
            <w:vMerge/>
            <w:tcBorders>
              <w:top w:val="nil"/>
              <w:left w:val="single" w:sz="4" w:space="0" w:color="auto"/>
              <w:bottom w:val="single" w:sz="4" w:space="0" w:color="auto"/>
              <w:right w:val="single" w:sz="4" w:space="0" w:color="auto"/>
            </w:tcBorders>
            <w:vAlign w:val="center"/>
          </w:tcPr>
          <w:p w:rsidR="00BE436C" w:rsidRPr="00F93BA4" w:rsidRDefault="00BE436C">
            <w:pPr>
              <w:widowControl/>
              <w:jc w:val="left"/>
              <w:rPr>
                <w:rFonts w:ascii="仿宋_GB2312" w:eastAsia="仿宋_GB2312" w:hAnsi="仿宋_GB2312" w:cs="仿宋_GB2312" w:hint="eastAsia"/>
                <w:color w:val="000000" w:themeColor="text1"/>
                <w:kern w:val="0"/>
                <w:sz w:val="24"/>
              </w:rPr>
            </w:pPr>
          </w:p>
        </w:tc>
      </w:tr>
    </w:tbl>
    <w:p w:rsidR="00BE436C" w:rsidRPr="00C31C88" w:rsidRDefault="002B30A3">
      <w:pPr>
        <w:spacing w:line="440" w:lineRule="exact"/>
        <w:ind w:firstLineChars="202" w:firstLine="566"/>
        <w:rPr>
          <w:rFonts w:ascii="仿宋_GB2312" w:eastAsia="仿宋_GB2312" w:hAnsi="仿宋_GB2312" w:cs="仿宋_GB2312" w:hint="eastAsia"/>
          <w:color w:val="000000" w:themeColor="text1"/>
          <w:sz w:val="28"/>
          <w:szCs w:val="28"/>
        </w:rPr>
      </w:pPr>
      <w:proofErr w:type="gramStart"/>
      <w:r w:rsidRPr="00C31C88">
        <w:rPr>
          <w:rFonts w:ascii="仿宋_GB2312" w:eastAsia="仿宋_GB2312" w:hAnsi="仿宋_GB2312" w:cs="仿宋_GB2312" w:hint="eastAsia"/>
          <w:color w:val="000000" w:themeColor="text1"/>
          <w:sz w:val="28"/>
          <w:szCs w:val="28"/>
        </w:rPr>
        <w:t>本服务</w:t>
      </w:r>
      <w:proofErr w:type="gramEnd"/>
      <w:r w:rsidRPr="00C31C88">
        <w:rPr>
          <w:rFonts w:ascii="仿宋_GB2312" w:eastAsia="仿宋_GB2312" w:hAnsi="仿宋_GB2312" w:cs="仿宋_GB2312" w:hint="eastAsia"/>
          <w:color w:val="000000" w:themeColor="text1"/>
          <w:sz w:val="28"/>
          <w:szCs w:val="28"/>
        </w:rPr>
        <w:t>项目通过年度的服务包干报价进行比选，以上系统作为</w:t>
      </w:r>
      <w:proofErr w:type="gramStart"/>
      <w:r w:rsidRPr="00C31C88">
        <w:rPr>
          <w:rFonts w:ascii="仿宋_GB2312" w:eastAsia="仿宋_GB2312" w:hAnsi="仿宋_GB2312" w:cs="仿宋_GB2312" w:hint="eastAsia"/>
          <w:color w:val="000000" w:themeColor="text1"/>
          <w:sz w:val="28"/>
          <w:szCs w:val="28"/>
        </w:rPr>
        <w:t>本</w:t>
      </w:r>
      <w:r w:rsidRPr="00C31C88">
        <w:rPr>
          <w:rFonts w:ascii="仿宋_GB2312" w:eastAsia="仿宋_GB2312" w:hAnsi="仿宋_GB2312" w:cs="仿宋_GB2312" w:hint="eastAsia"/>
          <w:color w:val="000000" w:themeColor="text1"/>
          <w:sz w:val="28"/>
          <w:szCs w:val="28"/>
        </w:rPr>
        <w:lastRenderedPageBreak/>
        <w:t>服务</w:t>
      </w:r>
      <w:proofErr w:type="gramEnd"/>
      <w:r w:rsidRPr="00C31C88">
        <w:rPr>
          <w:rFonts w:ascii="仿宋_GB2312" w:eastAsia="仿宋_GB2312" w:hAnsi="仿宋_GB2312" w:cs="仿宋_GB2312" w:hint="eastAsia"/>
          <w:color w:val="000000" w:themeColor="text1"/>
          <w:sz w:val="28"/>
          <w:szCs w:val="28"/>
        </w:rPr>
        <w:t>项目的比选依据，包含但不限于上述内容，如有</w:t>
      </w:r>
      <w:proofErr w:type="gramStart"/>
      <w:r w:rsidRPr="00C31C88">
        <w:rPr>
          <w:rFonts w:ascii="仿宋_GB2312" w:eastAsia="仿宋_GB2312" w:hAnsi="仿宋_GB2312" w:cs="仿宋_GB2312" w:hint="eastAsia"/>
          <w:color w:val="000000" w:themeColor="text1"/>
          <w:sz w:val="28"/>
          <w:szCs w:val="28"/>
        </w:rPr>
        <w:t>遗漏请</w:t>
      </w:r>
      <w:proofErr w:type="gramEnd"/>
      <w:r w:rsidRPr="00C31C88">
        <w:rPr>
          <w:rFonts w:ascii="仿宋_GB2312" w:eastAsia="仿宋_GB2312" w:hAnsi="仿宋_GB2312" w:cs="仿宋_GB2312" w:hint="eastAsia"/>
          <w:color w:val="000000" w:themeColor="text1"/>
          <w:sz w:val="28"/>
          <w:szCs w:val="28"/>
        </w:rPr>
        <w:t>自行考虑。</w:t>
      </w:r>
    </w:p>
    <w:p w:rsidR="00BE436C" w:rsidRPr="00C31C88" w:rsidRDefault="002B30A3">
      <w:pPr>
        <w:spacing w:line="440" w:lineRule="exact"/>
        <w:ind w:firstLineChars="202" w:firstLine="566"/>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（三）</w:t>
      </w:r>
      <w:proofErr w:type="gramStart"/>
      <w:r w:rsidRPr="00C31C88">
        <w:rPr>
          <w:rFonts w:ascii="仿宋_GB2312" w:eastAsia="仿宋_GB2312" w:hAnsi="仿宋_GB2312" w:cs="仿宋_GB2312" w:hint="eastAsia"/>
          <w:color w:val="000000" w:themeColor="text1"/>
          <w:sz w:val="28"/>
          <w:szCs w:val="28"/>
        </w:rPr>
        <w:t>维保要求</w:t>
      </w:r>
      <w:proofErr w:type="gramEnd"/>
    </w:p>
    <w:p w:rsidR="00BE436C" w:rsidRPr="00C31C88" w:rsidRDefault="002B30A3">
      <w:pPr>
        <w:spacing w:line="276" w:lineRule="auto"/>
        <w:ind w:firstLineChars="221" w:firstLine="619"/>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1.按照上述“维保内容”所涉及维保内容与要求制作相应检查记录表格，每月向中心汇报消防系统及设施的情况。</w:t>
      </w:r>
    </w:p>
    <w:p w:rsidR="00BE436C" w:rsidRPr="00C31C88" w:rsidRDefault="002B30A3">
      <w:pPr>
        <w:spacing w:line="276" w:lineRule="auto"/>
        <w:ind w:firstLineChars="221" w:firstLine="619"/>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2.维保单位进行维保工作时，须由中心代表共同参与，维保检查结果</w:t>
      </w:r>
      <w:proofErr w:type="gramStart"/>
      <w:r w:rsidRPr="00C31C88">
        <w:rPr>
          <w:rFonts w:ascii="仿宋_GB2312" w:eastAsia="仿宋_GB2312" w:hAnsi="仿宋_GB2312" w:cs="仿宋_GB2312" w:hint="eastAsia"/>
          <w:color w:val="000000" w:themeColor="text1"/>
          <w:sz w:val="28"/>
          <w:szCs w:val="28"/>
        </w:rPr>
        <w:t>须中心</w:t>
      </w:r>
      <w:proofErr w:type="gramEnd"/>
      <w:r w:rsidRPr="00C31C88">
        <w:rPr>
          <w:rFonts w:ascii="仿宋_GB2312" w:eastAsia="仿宋_GB2312" w:hAnsi="仿宋_GB2312" w:cs="仿宋_GB2312" w:hint="eastAsia"/>
          <w:color w:val="000000" w:themeColor="text1"/>
          <w:sz w:val="28"/>
          <w:szCs w:val="28"/>
        </w:rPr>
        <w:t>代表签字确认后，</w:t>
      </w:r>
      <w:proofErr w:type="gramStart"/>
      <w:r w:rsidRPr="00C31C88">
        <w:rPr>
          <w:rFonts w:ascii="仿宋_GB2312" w:eastAsia="仿宋_GB2312" w:hAnsi="仿宋_GB2312" w:cs="仿宋_GB2312" w:hint="eastAsia"/>
          <w:color w:val="000000" w:themeColor="text1"/>
          <w:sz w:val="28"/>
          <w:szCs w:val="28"/>
        </w:rPr>
        <w:t>交综合</w:t>
      </w:r>
      <w:proofErr w:type="gramEnd"/>
      <w:r w:rsidRPr="00C31C88">
        <w:rPr>
          <w:rFonts w:ascii="仿宋_GB2312" w:eastAsia="仿宋_GB2312" w:hAnsi="仿宋_GB2312" w:cs="仿宋_GB2312" w:hint="eastAsia"/>
          <w:color w:val="000000" w:themeColor="text1"/>
          <w:sz w:val="28"/>
          <w:szCs w:val="28"/>
        </w:rPr>
        <w:t>后勤部（总务）存档，作为服务付费依据。</w:t>
      </w:r>
    </w:p>
    <w:p w:rsidR="00BE436C" w:rsidRPr="00C31C88" w:rsidRDefault="002B30A3">
      <w:pPr>
        <w:spacing w:line="276" w:lineRule="auto"/>
        <w:ind w:firstLineChars="221" w:firstLine="619"/>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3.对日常检查出或中心人员反映的问题及时进行维修处理，接到应急维修两小时赶到现场,及时解决发生的问题。</w:t>
      </w:r>
    </w:p>
    <w:p w:rsidR="00BE436C" w:rsidRPr="00C31C88" w:rsidRDefault="002B30A3">
      <w:pPr>
        <w:spacing w:line="276" w:lineRule="auto"/>
        <w:ind w:firstLineChars="221" w:firstLine="619"/>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4.定期检查出的问题立即处理。</w:t>
      </w:r>
    </w:p>
    <w:p w:rsidR="00BE436C" w:rsidRPr="00C31C88" w:rsidRDefault="00EC5694">
      <w:pPr>
        <w:spacing w:line="276" w:lineRule="auto"/>
        <w:ind w:firstLineChars="221" w:firstLine="619"/>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w:t>
      </w:r>
      <w:r w:rsidR="002B30A3" w:rsidRPr="00C31C88">
        <w:rPr>
          <w:rFonts w:ascii="仿宋_GB2312" w:eastAsia="仿宋_GB2312" w:hAnsi="仿宋_GB2312" w:cs="仿宋_GB2312" w:hint="eastAsia"/>
          <w:color w:val="000000" w:themeColor="text1"/>
          <w:sz w:val="28"/>
          <w:szCs w:val="28"/>
        </w:rPr>
        <w:t>5.消防系统维护所需零星耗材单件单价300元以内（含300元）材料由维保方支付，300元以上由中心支付。</w:t>
      </w:r>
    </w:p>
    <w:p w:rsidR="00BE436C" w:rsidRPr="00C31C88" w:rsidRDefault="002B30A3">
      <w:pPr>
        <w:spacing w:line="276" w:lineRule="auto"/>
        <w:ind w:firstLineChars="221" w:firstLine="619"/>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6.每年终由维保单位负责联系第三方检测机构对维保范围内的消防系统及设施进行检测。</w:t>
      </w:r>
    </w:p>
    <w:p w:rsidR="00BE436C" w:rsidRPr="00C31C88" w:rsidRDefault="002B30A3">
      <w:pPr>
        <w:spacing w:line="276" w:lineRule="auto"/>
        <w:ind w:firstLineChars="221" w:firstLine="619"/>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（四）维保记录及保存</w:t>
      </w:r>
    </w:p>
    <w:p w:rsidR="00BE436C" w:rsidRPr="00C31C88" w:rsidRDefault="002B30A3">
      <w:pPr>
        <w:spacing w:line="276" w:lineRule="auto"/>
        <w:ind w:firstLineChars="221" w:firstLine="619"/>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1.编制维修保养记录表，及时记录每次维修保养情况。</w:t>
      </w:r>
    </w:p>
    <w:p w:rsidR="00BE436C" w:rsidRPr="00C31C88" w:rsidRDefault="002B30A3">
      <w:pPr>
        <w:spacing w:line="276" w:lineRule="auto"/>
        <w:ind w:firstLineChars="221" w:firstLine="619"/>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2.每月的维修保养结果和记录</w:t>
      </w:r>
      <w:proofErr w:type="gramStart"/>
      <w:r w:rsidRPr="00C31C88">
        <w:rPr>
          <w:rFonts w:ascii="仿宋_GB2312" w:eastAsia="仿宋_GB2312" w:hAnsi="仿宋_GB2312" w:cs="仿宋_GB2312" w:hint="eastAsia"/>
          <w:color w:val="000000" w:themeColor="text1"/>
          <w:sz w:val="28"/>
          <w:szCs w:val="28"/>
        </w:rPr>
        <w:t>须中心</w:t>
      </w:r>
      <w:proofErr w:type="gramEnd"/>
      <w:r w:rsidRPr="00C31C88">
        <w:rPr>
          <w:rFonts w:ascii="仿宋_GB2312" w:eastAsia="仿宋_GB2312" w:hAnsi="仿宋_GB2312" w:cs="仿宋_GB2312" w:hint="eastAsia"/>
          <w:color w:val="000000" w:themeColor="text1"/>
          <w:sz w:val="28"/>
          <w:szCs w:val="28"/>
        </w:rPr>
        <w:t>代表签字确认后，交中心审查，并移交一份复印件。</w:t>
      </w:r>
    </w:p>
    <w:p w:rsidR="00BE436C" w:rsidRPr="00C31C88" w:rsidRDefault="002B30A3">
      <w:pPr>
        <w:spacing w:line="276" w:lineRule="auto"/>
        <w:ind w:firstLineChars="221" w:firstLine="619"/>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3.维修保养记录原件由维保单位保存，年终交中心综合后期部（总务）存档，保存期为三年。</w:t>
      </w:r>
    </w:p>
    <w:p w:rsidR="00BE436C" w:rsidRPr="00C31C88" w:rsidRDefault="002B30A3">
      <w:pPr>
        <w:tabs>
          <w:tab w:val="left" w:pos="425"/>
          <w:tab w:val="left" w:pos="956"/>
        </w:tabs>
        <w:spacing w:line="276" w:lineRule="auto"/>
        <w:ind w:firstLineChars="265" w:firstLine="742"/>
        <w:jc w:val="lef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（五）人员配置</w:t>
      </w:r>
    </w:p>
    <w:p w:rsidR="00BE436C" w:rsidRPr="00C31C88" w:rsidRDefault="00EC5694">
      <w:pPr>
        <w:spacing w:line="276" w:lineRule="auto"/>
        <w:ind w:firstLineChars="221" w:firstLine="597"/>
        <w:rPr>
          <w:rFonts w:ascii="仿宋_GB2312" w:eastAsia="仿宋_GB2312" w:hAnsi="仿宋_GB2312" w:cs="仿宋_GB2312" w:hint="eastAsia"/>
          <w:color w:val="000000" w:themeColor="text1"/>
          <w:sz w:val="28"/>
          <w:szCs w:val="28"/>
        </w:rPr>
      </w:pPr>
      <w:r w:rsidRPr="00C31C88">
        <w:rPr>
          <w:rFonts w:ascii="仿宋_GB2312" w:eastAsia="仿宋_GB2312" w:hAnsi="仿宋" w:hint="eastAsia"/>
          <w:color w:val="000000" w:themeColor="text1"/>
          <w:sz w:val="27"/>
          <w:szCs w:val="27"/>
        </w:rPr>
        <w:t>★</w:t>
      </w:r>
      <w:r w:rsidR="002B30A3" w:rsidRPr="00C31C88">
        <w:rPr>
          <w:rFonts w:ascii="仿宋_GB2312" w:eastAsia="仿宋_GB2312" w:hAnsi="仿宋_GB2312" w:cs="仿宋_GB2312" w:hint="eastAsia"/>
          <w:color w:val="000000" w:themeColor="text1"/>
          <w:sz w:val="28"/>
          <w:szCs w:val="28"/>
        </w:rPr>
        <w:t>1.每月维保工作应由维保公司按照消防管理要求派遣人员进行维保，严禁只派1人走过场式的检查与维护。遇到紧急报修，</w:t>
      </w:r>
      <w:proofErr w:type="gramStart"/>
      <w:r w:rsidR="002B30A3" w:rsidRPr="00C31C88">
        <w:rPr>
          <w:rFonts w:ascii="仿宋_GB2312" w:eastAsia="仿宋_GB2312" w:hAnsi="仿宋_GB2312" w:cs="仿宋_GB2312" w:hint="eastAsia"/>
          <w:color w:val="000000" w:themeColor="text1"/>
          <w:sz w:val="28"/>
          <w:szCs w:val="28"/>
        </w:rPr>
        <w:t>接中</w:t>
      </w:r>
      <w:r w:rsidR="002B30A3" w:rsidRPr="00C31C88">
        <w:rPr>
          <w:rFonts w:ascii="仿宋_GB2312" w:eastAsia="仿宋_GB2312" w:hAnsi="仿宋_GB2312" w:cs="仿宋_GB2312" w:hint="eastAsia"/>
          <w:color w:val="000000" w:themeColor="text1"/>
          <w:sz w:val="28"/>
          <w:szCs w:val="28"/>
        </w:rPr>
        <w:lastRenderedPageBreak/>
        <w:t>心</w:t>
      </w:r>
      <w:proofErr w:type="gramEnd"/>
      <w:r w:rsidR="002B30A3" w:rsidRPr="00C31C88">
        <w:rPr>
          <w:rFonts w:ascii="仿宋_GB2312" w:eastAsia="仿宋_GB2312" w:hAnsi="仿宋_GB2312" w:cs="仿宋_GB2312" w:hint="eastAsia"/>
          <w:color w:val="000000" w:themeColor="text1"/>
          <w:sz w:val="28"/>
          <w:szCs w:val="28"/>
        </w:rPr>
        <w:t>通知后，2小时内赶到中心处理相关故障。</w:t>
      </w:r>
    </w:p>
    <w:p w:rsidR="00BE436C" w:rsidRPr="00C31C88" w:rsidRDefault="00EC5694">
      <w:pPr>
        <w:spacing w:line="276" w:lineRule="auto"/>
        <w:ind w:firstLineChars="221" w:firstLine="597"/>
        <w:rPr>
          <w:rFonts w:ascii="仿宋_GB2312" w:eastAsia="仿宋_GB2312" w:hAnsi="仿宋_GB2312" w:cs="仿宋_GB2312" w:hint="eastAsia"/>
          <w:color w:val="000000" w:themeColor="text1"/>
          <w:sz w:val="28"/>
          <w:szCs w:val="28"/>
        </w:rPr>
      </w:pPr>
      <w:r w:rsidRPr="00C31C88">
        <w:rPr>
          <w:rFonts w:ascii="仿宋_GB2312" w:eastAsia="仿宋_GB2312" w:hAnsi="仿宋" w:hint="eastAsia"/>
          <w:color w:val="000000" w:themeColor="text1"/>
          <w:sz w:val="27"/>
          <w:szCs w:val="27"/>
        </w:rPr>
        <w:t>★</w:t>
      </w:r>
      <w:r w:rsidR="002B30A3" w:rsidRPr="00C31C88">
        <w:rPr>
          <w:rFonts w:ascii="仿宋_GB2312" w:eastAsia="仿宋_GB2312" w:hAnsi="仿宋_GB2312" w:cs="仿宋_GB2312" w:hint="eastAsia"/>
          <w:color w:val="000000" w:themeColor="text1"/>
          <w:sz w:val="28"/>
          <w:szCs w:val="28"/>
        </w:rPr>
        <w:t>2.项目配置人员要求：项目负责人1人，技术负责人1人，维保技术人员6人。</w:t>
      </w:r>
    </w:p>
    <w:p w:rsidR="00BE436C" w:rsidRPr="00C31C88" w:rsidRDefault="00EC5694">
      <w:pPr>
        <w:spacing w:line="276" w:lineRule="auto"/>
        <w:ind w:firstLineChars="221" w:firstLine="597"/>
        <w:rPr>
          <w:rFonts w:ascii="仿宋_GB2312" w:eastAsia="仿宋_GB2312" w:hAnsi="仿宋_GB2312" w:cs="仿宋_GB2312" w:hint="eastAsia"/>
          <w:color w:val="000000" w:themeColor="text1"/>
          <w:sz w:val="28"/>
          <w:szCs w:val="28"/>
        </w:rPr>
      </w:pPr>
      <w:r w:rsidRPr="00C31C88">
        <w:rPr>
          <w:rFonts w:ascii="仿宋_GB2312" w:eastAsia="仿宋_GB2312" w:hAnsi="仿宋" w:hint="eastAsia"/>
          <w:color w:val="000000" w:themeColor="text1"/>
          <w:sz w:val="27"/>
          <w:szCs w:val="27"/>
        </w:rPr>
        <w:t>★</w:t>
      </w:r>
      <w:r w:rsidR="002B30A3" w:rsidRPr="00C31C88">
        <w:rPr>
          <w:rFonts w:ascii="仿宋_GB2312" w:eastAsia="仿宋_GB2312" w:hAnsi="仿宋_GB2312" w:cs="仿宋_GB2312" w:hint="eastAsia"/>
          <w:color w:val="000000" w:themeColor="text1"/>
          <w:sz w:val="28"/>
          <w:szCs w:val="28"/>
        </w:rPr>
        <w:t>3.人员专业资质：项目负责人及技术负责人应具备一级注册消防工程师资质证书、维保技术人员应具备中级及以上消防设施操作员资质证书(如遇紧急情况，可加派应急人员到场)。</w:t>
      </w:r>
    </w:p>
    <w:p w:rsidR="00EE3FE3" w:rsidRPr="00C31C88" w:rsidRDefault="00EE3FE3" w:rsidP="00EE3FE3">
      <w:pPr>
        <w:pStyle w:val="a6"/>
        <w:spacing w:line="360" w:lineRule="auto"/>
        <w:ind w:firstLineChars="200" w:firstLine="566"/>
        <w:rPr>
          <w:rFonts w:ascii="仿宋_GB2312" w:eastAsia="仿宋_GB2312" w:hAnsi="仿宋" w:cs="仿宋" w:hint="eastAsia"/>
          <w:b/>
          <w:color w:val="000000" w:themeColor="text1"/>
          <w:spacing w:val="1"/>
          <w:sz w:val="28"/>
        </w:rPr>
      </w:pPr>
      <w:r w:rsidRPr="00C31C88">
        <w:rPr>
          <w:rFonts w:ascii="仿宋_GB2312" w:eastAsia="仿宋_GB2312" w:hAnsi="仿宋" w:cs="仿宋" w:hint="eastAsia"/>
          <w:b/>
          <w:color w:val="000000" w:themeColor="text1"/>
          <w:spacing w:val="1"/>
          <w:sz w:val="28"/>
        </w:rPr>
        <w:t>5.3 商务要求</w:t>
      </w:r>
    </w:p>
    <w:p w:rsidR="00EE3FE3" w:rsidRPr="00C31C88" w:rsidRDefault="00EE3FE3" w:rsidP="00EE3FE3">
      <w:pPr>
        <w:pStyle w:val="a6"/>
        <w:spacing w:line="360" w:lineRule="auto"/>
        <w:ind w:firstLineChars="100" w:firstLine="282"/>
        <w:rPr>
          <w:rFonts w:ascii="仿宋_GB2312" w:eastAsia="仿宋_GB2312" w:hAnsi="仿宋" w:cs="仿宋" w:hint="eastAsia"/>
          <w:b/>
          <w:color w:val="000000" w:themeColor="text1"/>
          <w:spacing w:val="1"/>
          <w:sz w:val="28"/>
        </w:rPr>
      </w:pPr>
      <w:r w:rsidRPr="00C31C88">
        <w:rPr>
          <w:rFonts w:ascii="仿宋_GB2312" w:eastAsia="仿宋_GB2312" w:hAnsi="仿宋" w:cs="仿宋" w:hint="eastAsia"/>
          <w:color w:val="000000" w:themeColor="text1"/>
          <w:spacing w:val="1"/>
          <w:sz w:val="28"/>
        </w:rPr>
        <w:t>▲</w:t>
      </w:r>
      <w:r w:rsidRPr="00C31C88">
        <w:rPr>
          <w:rFonts w:ascii="仿宋_GB2312" w:eastAsia="仿宋_GB2312" w:hAnsi="仿宋" w:cs="仿宋" w:hint="eastAsia"/>
          <w:b/>
          <w:color w:val="000000" w:themeColor="text1"/>
          <w:spacing w:val="1"/>
          <w:sz w:val="28"/>
        </w:rPr>
        <w:t>5.3.1.服务期及地点：</w:t>
      </w:r>
    </w:p>
    <w:p w:rsidR="00EE3FE3" w:rsidRPr="00C31C88" w:rsidRDefault="00EE3FE3" w:rsidP="00EE3FE3">
      <w:pPr>
        <w:pStyle w:val="a6"/>
        <w:spacing w:line="360" w:lineRule="auto"/>
        <w:ind w:firstLineChars="200" w:firstLine="566"/>
        <w:rPr>
          <w:rFonts w:ascii="仿宋_GB2312" w:eastAsia="仿宋_GB2312" w:hAnsi="仿宋" w:cs="仿宋" w:hint="eastAsia"/>
          <w:color w:val="000000" w:themeColor="text1"/>
          <w:spacing w:val="1"/>
          <w:sz w:val="28"/>
        </w:rPr>
      </w:pPr>
      <w:r w:rsidRPr="00C31C88">
        <w:rPr>
          <w:rFonts w:ascii="仿宋_GB2312" w:eastAsia="仿宋_GB2312" w:hAnsi="仿宋" w:cs="仿宋" w:hint="eastAsia"/>
          <w:b/>
          <w:color w:val="000000" w:themeColor="text1"/>
          <w:spacing w:val="1"/>
          <w:sz w:val="28"/>
        </w:rPr>
        <w:t>5.3.1.1 服务期：一年</w:t>
      </w:r>
      <w:r w:rsidRPr="00C31C88">
        <w:rPr>
          <w:rFonts w:ascii="仿宋_GB2312" w:eastAsia="仿宋_GB2312" w:hAnsi="仿宋" w:cs="仿宋" w:hint="eastAsia"/>
          <w:color w:val="000000" w:themeColor="text1"/>
          <w:spacing w:val="1"/>
          <w:sz w:val="28"/>
        </w:rPr>
        <w:t>。</w:t>
      </w:r>
    </w:p>
    <w:p w:rsidR="00EE3FE3" w:rsidRPr="00C31C88" w:rsidRDefault="00EE3FE3" w:rsidP="00EE3FE3">
      <w:pPr>
        <w:pStyle w:val="a7"/>
        <w:spacing w:line="360" w:lineRule="auto"/>
        <w:ind w:firstLineChars="200" w:firstLine="566"/>
        <w:rPr>
          <w:rFonts w:ascii="仿宋_GB2312" w:eastAsia="仿宋_GB2312" w:hAnsi="仿宋" w:cs="仿宋" w:hint="eastAsia"/>
          <w:color w:val="000000" w:themeColor="text1"/>
          <w:spacing w:val="1"/>
          <w:sz w:val="28"/>
        </w:rPr>
      </w:pPr>
      <w:r w:rsidRPr="00C31C88">
        <w:rPr>
          <w:rFonts w:ascii="仿宋_GB2312" w:eastAsia="仿宋_GB2312" w:hAnsi="仿宋" w:cs="仿宋" w:hint="eastAsia"/>
          <w:b/>
          <w:color w:val="000000" w:themeColor="text1"/>
          <w:spacing w:val="1"/>
          <w:sz w:val="28"/>
        </w:rPr>
        <w:t>5.3.1.2 服务地点</w:t>
      </w:r>
      <w:r w:rsidRPr="00C31C88">
        <w:rPr>
          <w:rFonts w:ascii="仿宋_GB2312" w:eastAsia="仿宋_GB2312" w:hAnsi="仿宋" w:cs="仿宋" w:hint="eastAsia"/>
          <w:color w:val="000000" w:themeColor="text1"/>
          <w:spacing w:val="1"/>
          <w:sz w:val="28"/>
        </w:rPr>
        <w:t>：采购人指定地点。</w:t>
      </w:r>
    </w:p>
    <w:p w:rsidR="00EE3FE3" w:rsidRPr="00C31C88" w:rsidRDefault="00EE3FE3" w:rsidP="00EE3FE3">
      <w:pPr>
        <w:pStyle w:val="a6"/>
        <w:spacing w:line="360" w:lineRule="auto"/>
        <w:ind w:firstLineChars="100" w:firstLine="282"/>
        <w:rPr>
          <w:rFonts w:ascii="仿宋_GB2312" w:eastAsia="仿宋_GB2312" w:hAnsi="仿宋" w:cs="仿宋" w:hint="eastAsia"/>
          <w:color w:val="000000" w:themeColor="text1"/>
          <w:spacing w:val="1"/>
          <w:sz w:val="28"/>
        </w:rPr>
      </w:pPr>
      <w:r w:rsidRPr="00C31C88">
        <w:rPr>
          <w:rFonts w:ascii="仿宋_GB2312" w:eastAsia="仿宋_GB2312" w:hAnsi="仿宋" w:cs="仿宋" w:hint="eastAsia"/>
          <w:color w:val="000000" w:themeColor="text1"/>
          <w:spacing w:val="1"/>
          <w:sz w:val="28"/>
        </w:rPr>
        <w:t>▲</w:t>
      </w:r>
      <w:r w:rsidRPr="00C31C88">
        <w:rPr>
          <w:rFonts w:ascii="仿宋_GB2312" w:eastAsia="仿宋_GB2312" w:hAnsi="仿宋" w:cs="仿宋" w:hint="eastAsia"/>
          <w:b/>
          <w:color w:val="000000" w:themeColor="text1"/>
          <w:spacing w:val="1"/>
          <w:sz w:val="28"/>
        </w:rPr>
        <w:t>5.3.2.付款方式</w:t>
      </w:r>
      <w:r w:rsidRPr="00C31C88">
        <w:rPr>
          <w:rFonts w:ascii="仿宋_GB2312" w:eastAsia="仿宋_GB2312" w:hAnsi="仿宋" w:cs="仿宋" w:hint="eastAsia"/>
          <w:color w:val="000000" w:themeColor="text1"/>
          <w:spacing w:val="1"/>
          <w:sz w:val="28"/>
        </w:rPr>
        <w:t>：</w:t>
      </w:r>
      <w:r w:rsidR="00EC5694" w:rsidRPr="00C31C88">
        <w:rPr>
          <w:rFonts w:ascii="仿宋_GB2312" w:eastAsia="仿宋_GB2312" w:hAnsi="仿宋" w:cs="仿宋" w:hint="eastAsia"/>
          <w:color w:val="000000" w:themeColor="text1"/>
          <w:spacing w:val="1"/>
          <w:sz w:val="28"/>
        </w:rPr>
        <w:t>按季度支付，中标人下季度首月</w:t>
      </w:r>
      <w:r w:rsidRPr="00C31C88">
        <w:rPr>
          <w:rFonts w:ascii="仿宋_GB2312" w:eastAsia="仿宋_GB2312" w:hAnsi="仿宋" w:cs="仿宋" w:hint="eastAsia"/>
          <w:color w:val="000000" w:themeColor="text1"/>
          <w:spacing w:val="1"/>
          <w:sz w:val="28"/>
        </w:rPr>
        <w:t>10号前向采购人提供</w:t>
      </w:r>
      <w:r w:rsidR="00EC5694" w:rsidRPr="00C31C88">
        <w:rPr>
          <w:rFonts w:ascii="仿宋_GB2312" w:eastAsia="仿宋_GB2312" w:hAnsi="仿宋" w:cs="仿宋" w:hint="eastAsia"/>
          <w:color w:val="000000" w:themeColor="text1"/>
          <w:spacing w:val="1"/>
          <w:sz w:val="28"/>
        </w:rPr>
        <w:t>上季度凭证资料</w:t>
      </w:r>
      <w:r w:rsidRPr="00C31C88">
        <w:rPr>
          <w:rFonts w:ascii="仿宋_GB2312" w:eastAsia="仿宋_GB2312" w:hAnsi="仿宋" w:cs="仿宋" w:hint="eastAsia"/>
          <w:color w:val="000000" w:themeColor="text1"/>
          <w:spacing w:val="1"/>
          <w:sz w:val="28"/>
        </w:rPr>
        <w:t>及正规合格、有效的完税发票，采购人于收到发票后在</w:t>
      </w:r>
      <w:r w:rsidR="00EC5694" w:rsidRPr="00C31C88">
        <w:rPr>
          <w:rFonts w:ascii="仿宋_GB2312" w:eastAsia="仿宋_GB2312" w:hAnsi="仿宋" w:cs="仿宋" w:hint="eastAsia"/>
          <w:color w:val="000000" w:themeColor="text1"/>
          <w:spacing w:val="1"/>
          <w:sz w:val="28"/>
        </w:rPr>
        <w:t>1个月内采用对公账户转账的方式向中标人支付全额货款</w:t>
      </w:r>
      <w:r w:rsidRPr="00C31C88">
        <w:rPr>
          <w:rFonts w:ascii="仿宋_GB2312" w:eastAsia="仿宋_GB2312" w:hAnsi="仿宋" w:cs="仿宋" w:hint="eastAsia"/>
          <w:color w:val="000000" w:themeColor="text1"/>
          <w:spacing w:val="1"/>
          <w:sz w:val="28"/>
        </w:rPr>
        <w:t>。</w:t>
      </w:r>
    </w:p>
    <w:p w:rsidR="00EE3FE3" w:rsidRPr="00C31C88" w:rsidRDefault="00EE3FE3" w:rsidP="00EE3FE3">
      <w:pPr>
        <w:pStyle w:val="a6"/>
        <w:spacing w:line="360" w:lineRule="auto"/>
        <w:ind w:firstLineChars="200" w:firstLine="566"/>
        <w:rPr>
          <w:rFonts w:ascii="仿宋_GB2312" w:eastAsia="仿宋_GB2312" w:hAnsi="仿宋" w:cs="仿宋" w:hint="eastAsia"/>
          <w:color w:val="000000" w:themeColor="text1"/>
          <w:spacing w:val="1"/>
          <w:sz w:val="28"/>
        </w:rPr>
      </w:pPr>
      <w:r w:rsidRPr="00C31C88">
        <w:rPr>
          <w:rFonts w:ascii="仿宋_GB2312" w:eastAsia="仿宋_GB2312" w:hAnsi="仿宋" w:cs="仿宋" w:hint="eastAsia"/>
          <w:b/>
          <w:color w:val="000000" w:themeColor="text1"/>
          <w:spacing w:val="1"/>
          <w:sz w:val="28"/>
        </w:rPr>
        <w:t>5.3.3.安全责任：</w:t>
      </w:r>
      <w:r w:rsidRPr="00C31C88">
        <w:rPr>
          <w:rFonts w:ascii="仿宋_GB2312" w:eastAsia="仿宋_GB2312" w:hAnsi="仿宋" w:cs="仿宋" w:hint="eastAsia"/>
          <w:color w:val="000000" w:themeColor="text1"/>
          <w:spacing w:val="1"/>
          <w:sz w:val="28"/>
        </w:rPr>
        <w:t>投标单位需在投标时承诺若中标后在日常服务过程中的安全责任问题由中标单位自行负责（单独提供承诺函，格式自拟）。</w:t>
      </w:r>
    </w:p>
    <w:p w:rsidR="00EE3FE3" w:rsidRPr="00C31C88" w:rsidRDefault="00EE3FE3" w:rsidP="00EE3FE3">
      <w:pPr>
        <w:pStyle w:val="a7"/>
        <w:ind w:firstLine="210"/>
        <w:rPr>
          <w:rFonts w:ascii="仿宋_GB2312" w:eastAsia="仿宋_GB2312" w:hint="eastAsia"/>
          <w:color w:val="000000" w:themeColor="text1"/>
        </w:rPr>
      </w:pPr>
    </w:p>
    <w:p w:rsidR="00BE436C" w:rsidRPr="00C31C88" w:rsidRDefault="00473881" w:rsidP="00473881">
      <w:pPr>
        <w:numPr>
          <w:ilvl w:val="0"/>
          <w:numId w:val="1"/>
        </w:numPr>
        <w:jc w:val="left"/>
        <w:rPr>
          <w:rFonts w:ascii="仿宋_GB2312" w:eastAsia="仿宋_GB2312" w:hAnsi="仿宋_GB2312" w:cs="仿宋_GB2312" w:hint="eastAsia"/>
          <w:color w:val="000000" w:themeColor="text1"/>
          <w:sz w:val="28"/>
          <w:szCs w:val="28"/>
        </w:rPr>
      </w:pPr>
      <w:r w:rsidRPr="00C31C88">
        <w:rPr>
          <w:rFonts w:ascii="仿宋_GB2312" w:eastAsia="仿宋_GB2312" w:hAnsi="仿宋_GB2312" w:cs="仿宋_GB2312" w:hint="eastAsia"/>
          <w:color w:val="000000" w:themeColor="text1"/>
          <w:sz w:val="28"/>
          <w:szCs w:val="28"/>
        </w:rPr>
        <w:t>评分标准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21"/>
        <w:gridCol w:w="4124"/>
        <w:gridCol w:w="1984"/>
        <w:gridCol w:w="851"/>
      </w:tblGrid>
      <w:tr w:rsidR="00EE3FE3" w:rsidRPr="00F93BA4" w:rsidTr="006B167A">
        <w:trPr>
          <w:trHeight w:val="1040"/>
          <w:jc w:val="center"/>
        </w:trPr>
        <w:tc>
          <w:tcPr>
            <w:tcW w:w="1413" w:type="dxa"/>
            <w:vAlign w:val="center"/>
          </w:tcPr>
          <w:p w:rsidR="00BE436C" w:rsidRPr="00F93BA4" w:rsidRDefault="002B30A3">
            <w:pPr>
              <w:jc w:val="cente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评分因素</w:t>
            </w:r>
          </w:p>
        </w:tc>
        <w:tc>
          <w:tcPr>
            <w:tcW w:w="5245" w:type="dxa"/>
            <w:gridSpan w:val="2"/>
            <w:vAlign w:val="center"/>
          </w:tcPr>
          <w:p w:rsidR="00BE436C" w:rsidRPr="00F93BA4" w:rsidRDefault="002B30A3">
            <w:pPr>
              <w:jc w:val="cente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评分标准</w:t>
            </w:r>
          </w:p>
        </w:tc>
        <w:tc>
          <w:tcPr>
            <w:tcW w:w="1984" w:type="dxa"/>
            <w:vAlign w:val="center"/>
          </w:tcPr>
          <w:p w:rsidR="00BE436C" w:rsidRPr="00F93BA4" w:rsidRDefault="00BE436C">
            <w:pPr>
              <w:jc w:val="center"/>
              <w:rPr>
                <w:rFonts w:ascii="仿宋_GB2312" w:eastAsia="仿宋_GB2312" w:hAnsi="仿宋_GB2312" w:cs="仿宋_GB2312" w:hint="eastAsia"/>
                <w:color w:val="000000" w:themeColor="text1"/>
                <w:sz w:val="24"/>
              </w:rPr>
            </w:pPr>
          </w:p>
        </w:tc>
        <w:tc>
          <w:tcPr>
            <w:tcW w:w="851" w:type="dxa"/>
            <w:vAlign w:val="center"/>
          </w:tcPr>
          <w:p w:rsidR="00BE436C" w:rsidRPr="00F93BA4" w:rsidRDefault="002B30A3">
            <w:pPr>
              <w:jc w:val="cente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说明</w:t>
            </w:r>
          </w:p>
        </w:tc>
      </w:tr>
      <w:tr w:rsidR="00EE3FE3" w:rsidRPr="00F93BA4" w:rsidTr="006B167A">
        <w:trPr>
          <w:trHeight w:val="1040"/>
          <w:jc w:val="center"/>
        </w:trPr>
        <w:tc>
          <w:tcPr>
            <w:tcW w:w="1413"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报价（50分）</w:t>
            </w:r>
          </w:p>
        </w:tc>
        <w:tc>
          <w:tcPr>
            <w:tcW w:w="5245" w:type="dxa"/>
            <w:gridSpan w:val="2"/>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满足磋商文件要求且最后报价最低的供应商的价格为磋商基准价，其价格分为满分，其他磋商报价得分=（磋商基准价/最后磋商报价）×权值</w:t>
            </w:r>
          </w:p>
        </w:tc>
        <w:tc>
          <w:tcPr>
            <w:tcW w:w="1984"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根据</w:t>
            </w:r>
            <w:proofErr w:type="gramStart"/>
            <w:r w:rsidRPr="00F93BA4">
              <w:rPr>
                <w:rFonts w:ascii="仿宋_GB2312" w:eastAsia="仿宋_GB2312" w:hAnsi="仿宋_GB2312" w:cs="仿宋_GB2312" w:hint="eastAsia"/>
                <w:color w:val="000000" w:themeColor="text1"/>
                <w:sz w:val="24"/>
              </w:rPr>
              <w:t>川财采</w:t>
            </w:r>
            <w:proofErr w:type="gramEnd"/>
            <w:r w:rsidRPr="00F93BA4">
              <w:rPr>
                <w:rFonts w:ascii="仿宋_GB2312" w:eastAsia="仿宋_GB2312" w:hAnsi="仿宋_GB2312" w:cs="仿宋_GB2312" w:hint="eastAsia"/>
                <w:color w:val="000000" w:themeColor="text1"/>
                <w:sz w:val="24"/>
              </w:rPr>
              <w:t>[2015]33号文，对供应商的失信行为给予10%/次的</w:t>
            </w:r>
            <w:r w:rsidRPr="00F93BA4">
              <w:rPr>
                <w:rFonts w:ascii="仿宋_GB2312" w:eastAsia="仿宋_GB2312" w:hAnsi="仿宋_GB2312" w:cs="仿宋_GB2312" w:hint="eastAsia"/>
                <w:color w:val="000000" w:themeColor="text1"/>
                <w:sz w:val="24"/>
              </w:rPr>
              <w:lastRenderedPageBreak/>
              <w:t>报价累加加成，用调整后的价格参与评审。</w:t>
            </w:r>
          </w:p>
        </w:tc>
        <w:tc>
          <w:tcPr>
            <w:tcW w:w="851" w:type="dxa"/>
            <w:vAlign w:val="center"/>
          </w:tcPr>
          <w:p w:rsidR="00BE436C" w:rsidRPr="00F93BA4" w:rsidRDefault="00473881">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lastRenderedPageBreak/>
              <w:t>以投标人的报价文</w:t>
            </w:r>
            <w:r w:rsidRPr="00F93BA4">
              <w:rPr>
                <w:rFonts w:ascii="仿宋_GB2312" w:eastAsia="仿宋_GB2312" w:hAnsi="仿宋_GB2312" w:cs="仿宋_GB2312" w:hint="eastAsia"/>
                <w:color w:val="000000" w:themeColor="text1"/>
                <w:sz w:val="24"/>
              </w:rPr>
              <w:lastRenderedPageBreak/>
              <w:t>件为准。</w:t>
            </w:r>
          </w:p>
        </w:tc>
      </w:tr>
      <w:tr w:rsidR="00EE3FE3" w:rsidRPr="00F93BA4" w:rsidTr="006B167A">
        <w:trPr>
          <w:trHeight w:val="1272"/>
          <w:jc w:val="center"/>
        </w:trPr>
        <w:tc>
          <w:tcPr>
            <w:tcW w:w="1413" w:type="dxa"/>
            <w:vMerge w:val="restart"/>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lastRenderedPageBreak/>
              <w:t>维保方案（18分）</w:t>
            </w:r>
          </w:p>
        </w:tc>
        <w:tc>
          <w:tcPr>
            <w:tcW w:w="1121"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维保方案与技术措施（3分）</w:t>
            </w:r>
          </w:p>
        </w:tc>
        <w:tc>
          <w:tcPr>
            <w:tcW w:w="4124"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对投标人针对本项目的消防维保方案、应急处置方案、质量保证措施等方面进行综合评比：第一名得3分，第二名得2分，第三名得1分，其余的不得分。没有提供方案的不得分。</w:t>
            </w:r>
          </w:p>
        </w:tc>
        <w:tc>
          <w:tcPr>
            <w:tcW w:w="1984" w:type="dxa"/>
            <w:vMerge w:val="restart"/>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w:t>
            </w:r>
          </w:p>
        </w:tc>
        <w:tc>
          <w:tcPr>
            <w:tcW w:w="851" w:type="dxa"/>
            <w:vMerge w:val="restart"/>
            <w:vAlign w:val="center"/>
          </w:tcPr>
          <w:p w:rsidR="00BE436C" w:rsidRPr="00F93BA4" w:rsidRDefault="00473881">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以投标人的投标文件为准。</w:t>
            </w:r>
          </w:p>
        </w:tc>
      </w:tr>
      <w:tr w:rsidR="00EE3FE3" w:rsidRPr="00F93BA4" w:rsidTr="006B167A">
        <w:trPr>
          <w:trHeight w:val="1026"/>
          <w:jc w:val="center"/>
        </w:trPr>
        <w:tc>
          <w:tcPr>
            <w:tcW w:w="1413" w:type="dxa"/>
            <w:vMerge/>
            <w:vAlign w:val="center"/>
          </w:tcPr>
          <w:p w:rsidR="00BE436C" w:rsidRPr="00F93BA4" w:rsidRDefault="00BE436C">
            <w:pPr>
              <w:rPr>
                <w:rFonts w:ascii="仿宋_GB2312" w:eastAsia="仿宋_GB2312" w:hAnsi="仿宋_GB2312" w:cs="仿宋_GB2312" w:hint="eastAsia"/>
                <w:color w:val="000000" w:themeColor="text1"/>
                <w:sz w:val="24"/>
              </w:rPr>
            </w:pPr>
          </w:p>
        </w:tc>
        <w:tc>
          <w:tcPr>
            <w:tcW w:w="1121"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质量管理体系与措施（3分）</w:t>
            </w:r>
          </w:p>
        </w:tc>
        <w:tc>
          <w:tcPr>
            <w:tcW w:w="4124"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对投标人针对本项目的质量管理体系与措施在完整性、科学性以及针对性等方面进行综合评比：第一名得3分，第二名得2分，第三名得1分，其余的不得分。没有提供方案的不得分。</w:t>
            </w:r>
          </w:p>
        </w:tc>
        <w:tc>
          <w:tcPr>
            <w:tcW w:w="1984" w:type="dxa"/>
            <w:vMerge/>
            <w:vAlign w:val="center"/>
          </w:tcPr>
          <w:p w:rsidR="00BE436C" w:rsidRPr="00F93BA4" w:rsidRDefault="00BE436C">
            <w:pPr>
              <w:rPr>
                <w:rFonts w:ascii="仿宋_GB2312" w:eastAsia="仿宋_GB2312" w:hAnsi="仿宋_GB2312" w:cs="仿宋_GB2312" w:hint="eastAsia"/>
                <w:color w:val="000000" w:themeColor="text1"/>
                <w:sz w:val="24"/>
              </w:rPr>
            </w:pPr>
          </w:p>
        </w:tc>
        <w:tc>
          <w:tcPr>
            <w:tcW w:w="851" w:type="dxa"/>
            <w:vMerge/>
            <w:vAlign w:val="center"/>
          </w:tcPr>
          <w:p w:rsidR="00BE436C" w:rsidRPr="00F93BA4" w:rsidRDefault="00BE436C">
            <w:pPr>
              <w:rPr>
                <w:rFonts w:ascii="仿宋_GB2312" w:eastAsia="仿宋_GB2312" w:hAnsi="仿宋_GB2312" w:cs="仿宋_GB2312" w:hint="eastAsia"/>
                <w:color w:val="000000" w:themeColor="text1"/>
                <w:sz w:val="24"/>
              </w:rPr>
            </w:pPr>
          </w:p>
        </w:tc>
      </w:tr>
      <w:tr w:rsidR="00EE3FE3" w:rsidRPr="00F93BA4" w:rsidTr="006B167A">
        <w:trPr>
          <w:trHeight w:val="1349"/>
          <w:jc w:val="center"/>
        </w:trPr>
        <w:tc>
          <w:tcPr>
            <w:tcW w:w="1413" w:type="dxa"/>
            <w:vMerge/>
            <w:vAlign w:val="center"/>
          </w:tcPr>
          <w:p w:rsidR="00BE436C" w:rsidRPr="00F93BA4" w:rsidRDefault="00BE436C">
            <w:pPr>
              <w:rPr>
                <w:rFonts w:ascii="仿宋_GB2312" w:eastAsia="仿宋_GB2312" w:hAnsi="仿宋_GB2312" w:cs="仿宋_GB2312" w:hint="eastAsia"/>
                <w:color w:val="000000" w:themeColor="text1"/>
                <w:sz w:val="24"/>
              </w:rPr>
            </w:pPr>
          </w:p>
        </w:tc>
        <w:tc>
          <w:tcPr>
            <w:tcW w:w="1121"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安全管理体系与措施（3分）</w:t>
            </w:r>
          </w:p>
        </w:tc>
        <w:tc>
          <w:tcPr>
            <w:tcW w:w="4124"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对投标人针对本项目的安全管理体系与措施在全面性、完整性、针对性以及安全教育培训、安全防护等方面进行综合评比：第一名得3分，第二名得2分，第三名得1分，其余的不得分。没有提供方案的不得分。</w:t>
            </w:r>
          </w:p>
        </w:tc>
        <w:tc>
          <w:tcPr>
            <w:tcW w:w="1984" w:type="dxa"/>
            <w:vMerge/>
            <w:vAlign w:val="center"/>
          </w:tcPr>
          <w:p w:rsidR="00BE436C" w:rsidRPr="00F93BA4" w:rsidRDefault="00BE436C">
            <w:pPr>
              <w:rPr>
                <w:rFonts w:ascii="仿宋_GB2312" w:eastAsia="仿宋_GB2312" w:hAnsi="仿宋_GB2312" w:cs="仿宋_GB2312" w:hint="eastAsia"/>
                <w:color w:val="000000" w:themeColor="text1"/>
                <w:sz w:val="24"/>
              </w:rPr>
            </w:pPr>
          </w:p>
        </w:tc>
        <w:tc>
          <w:tcPr>
            <w:tcW w:w="851" w:type="dxa"/>
            <w:vMerge/>
            <w:vAlign w:val="center"/>
          </w:tcPr>
          <w:p w:rsidR="00BE436C" w:rsidRPr="00F93BA4" w:rsidRDefault="00BE436C">
            <w:pPr>
              <w:rPr>
                <w:rFonts w:ascii="仿宋_GB2312" w:eastAsia="仿宋_GB2312" w:hAnsi="仿宋_GB2312" w:cs="仿宋_GB2312" w:hint="eastAsia"/>
                <w:color w:val="000000" w:themeColor="text1"/>
                <w:sz w:val="24"/>
              </w:rPr>
            </w:pPr>
          </w:p>
        </w:tc>
      </w:tr>
      <w:tr w:rsidR="00EE3FE3" w:rsidRPr="00F93BA4" w:rsidTr="006B167A">
        <w:trPr>
          <w:trHeight w:val="1313"/>
          <w:jc w:val="center"/>
        </w:trPr>
        <w:tc>
          <w:tcPr>
            <w:tcW w:w="1413" w:type="dxa"/>
            <w:vMerge/>
            <w:vAlign w:val="center"/>
          </w:tcPr>
          <w:p w:rsidR="00BE436C" w:rsidRPr="00F93BA4" w:rsidRDefault="00BE436C">
            <w:pPr>
              <w:rPr>
                <w:rFonts w:ascii="仿宋_GB2312" w:eastAsia="仿宋_GB2312" w:hAnsi="仿宋_GB2312" w:cs="仿宋_GB2312" w:hint="eastAsia"/>
                <w:color w:val="000000" w:themeColor="text1"/>
                <w:sz w:val="24"/>
              </w:rPr>
            </w:pPr>
          </w:p>
        </w:tc>
        <w:tc>
          <w:tcPr>
            <w:tcW w:w="1121"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环境保护管理体系与措施（3分）</w:t>
            </w:r>
          </w:p>
        </w:tc>
        <w:tc>
          <w:tcPr>
            <w:tcW w:w="4124"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对投标人针对本项目的环境保护管理体系与措施在全面性、完整性、针对性以及污染物处理、污染物排放、技术管理手段等方面进行综合评比：第一名得3分，第二名得2分，第三名得1分，其余的不得分。没有提供方案的不得分。</w:t>
            </w:r>
          </w:p>
        </w:tc>
        <w:tc>
          <w:tcPr>
            <w:tcW w:w="1984" w:type="dxa"/>
            <w:vMerge/>
            <w:vAlign w:val="center"/>
          </w:tcPr>
          <w:p w:rsidR="00BE436C" w:rsidRPr="00F93BA4" w:rsidRDefault="00BE436C">
            <w:pPr>
              <w:rPr>
                <w:rFonts w:ascii="仿宋_GB2312" w:eastAsia="仿宋_GB2312" w:hAnsi="仿宋_GB2312" w:cs="仿宋_GB2312" w:hint="eastAsia"/>
                <w:color w:val="000000" w:themeColor="text1"/>
                <w:sz w:val="24"/>
              </w:rPr>
            </w:pPr>
          </w:p>
        </w:tc>
        <w:tc>
          <w:tcPr>
            <w:tcW w:w="851" w:type="dxa"/>
            <w:vMerge/>
            <w:vAlign w:val="center"/>
          </w:tcPr>
          <w:p w:rsidR="00BE436C" w:rsidRPr="00F93BA4" w:rsidRDefault="00BE436C">
            <w:pPr>
              <w:rPr>
                <w:rFonts w:ascii="仿宋_GB2312" w:eastAsia="仿宋_GB2312" w:hAnsi="仿宋_GB2312" w:cs="仿宋_GB2312" w:hint="eastAsia"/>
                <w:color w:val="000000" w:themeColor="text1"/>
                <w:sz w:val="24"/>
              </w:rPr>
            </w:pPr>
          </w:p>
        </w:tc>
      </w:tr>
      <w:tr w:rsidR="00EE3FE3" w:rsidRPr="00F93BA4" w:rsidTr="006B167A">
        <w:trPr>
          <w:trHeight w:val="1114"/>
          <w:jc w:val="center"/>
        </w:trPr>
        <w:tc>
          <w:tcPr>
            <w:tcW w:w="1413" w:type="dxa"/>
            <w:vMerge/>
            <w:vAlign w:val="center"/>
          </w:tcPr>
          <w:p w:rsidR="00BE436C" w:rsidRPr="00F93BA4" w:rsidRDefault="00BE436C">
            <w:pPr>
              <w:rPr>
                <w:rFonts w:ascii="仿宋_GB2312" w:eastAsia="仿宋_GB2312" w:hAnsi="仿宋_GB2312" w:cs="仿宋_GB2312" w:hint="eastAsia"/>
                <w:color w:val="000000" w:themeColor="text1"/>
                <w:sz w:val="24"/>
              </w:rPr>
            </w:pPr>
          </w:p>
        </w:tc>
        <w:tc>
          <w:tcPr>
            <w:tcW w:w="1121"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维保时间计划与措施（3分）</w:t>
            </w:r>
          </w:p>
        </w:tc>
        <w:tc>
          <w:tcPr>
            <w:tcW w:w="4124"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对投标人针对本项目的维保时间计划与措施在高效性、合理性、科学性以及工期保障等方面进行综合评比：第一名得3分，第二名得2分，第三名得1分，其余的不得分。没有提供方案的不得分。</w:t>
            </w:r>
          </w:p>
        </w:tc>
        <w:tc>
          <w:tcPr>
            <w:tcW w:w="1984" w:type="dxa"/>
            <w:vMerge/>
            <w:vAlign w:val="center"/>
          </w:tcPr>
          <w:p w:rsidR="00BE436C" w:rsidRPr="00F93BA4" w:rsidRDefault="00BE436C">
            <w:pPr>
              <w:rPr>
                <w:rFonts w:ascii="仿宋_GB2312" w:eastAsia="仿宋_GB2312" w:hAnsi="仿宋_GB2312" w:cs="仿宋_GB2312" w:hint="eastAsia"/>
                <w:color w:val="000000" w:themeColor="text1"/>
                <w:sz w:val="24"/>
              </w:rPr>
            </w:pPr>
          </w:p>
        </w:tc>
        <w:tc>
          <w:tcPr>
            <w:tcW w:w="851" w:type="dxa"/>
            <w:vMerge/>
            <w:vAlign w:val="center"/>
          </w:tcPr>
          <w:p w:rsidR="00BE436C" w:rsidRPr="00F93BA4" w:rsidRDefault="00BE436C">
            <w:pPr>
              <w:rPr>
                <w:rFonts w:ascii="仿宋_GB2312" w:eastAsia="仿宋_GB2312" w:hAnsi="仿宋_GB2312" w:cs="仿宋_GB2312" w:hint="eastAsia"/>
                <w:color w:val="000000" w:themeColor="text1"/>
                <w:sz w:val="24"/>
              </w:rPr>
            </w:pPr>
          </w:p>
        </w:tc>
      </w:tr>
      <w:tr w:rsidR="00EE3FE3" w:rsidRPr="00F93BA4" w:rsidTr="006B167A">
        <w:trPr>
          <w:trHeight w:val="368"/>
          <w:jc w:val="center"/>
        </w:trPr>
        <w:tc>
          <w:tcPr>
            <w:tcW w:w="1413" w:type="dxa"/>
            <w:vMerge/>
            <w:vAlign w:val="center"/>
          </w:tcPr>
          <w:p w:rsidR="00BE436C" w:rsidRPr="00F93BA4" w:rsidRDefault="00BE436C">
            <w:pPr>
              <w:rPr>
                <w:rFonts w:ascii="仿宋_GB2312" w:eastAsia="仿宋_GB2312" w:hAnsi="仿宋_GB2312" w:cs="仿宋_GB2312" w:hint="eastAsia"/>
                <w:color w:val="000000" w:themeColor="text1"/>
                <w:sz w:val="24"/>
              </w:rPr>
            </w:pPr>
          </w:p>
        </w:tc>
        <w:tc>
          <w:tcPr>
            <w:tcW w:w="1121"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资源配备计划（3分）</w:t>
            </w:r>
          </w:p>
        </w:tc>
        <w:tc>
          <w:tcPr>
            <w:tcW w:w="4124" w:type="dxa"/>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对投标人针对本项目的资源配备计划在人员配备及相关设施设备投入的合理性、科学性以及对项目工程进度的保障性等方面进行综合评比：第一名得3分，第二名得2分，第三名得1分，其余的不得分。没有提供方案的不得分。</w:t>
            </w:r>
          </w:p>
        </w:tc>
        <w:tc>
          <w:tcPr>
            <w:tcW w:w="1984" w:type="dxa"/>
            <w:vMerge/>
            <w:vAlign w:val="center"/>
          </w:tcPr>
          <w:p w:rsidR="00BE436C" w:rsidRPr="00F93BA4" w:rsidRDefault="00BE436C">
            <w:pPr>
              <w:rPr>
                <w:rFonts w:ascii="仿宋_GB2312" w:eastAsia="仿宋_GB2312" w:hAnsi="仿宋_GB2312" w:cs="仿宋_GB2312" w:hint="eastAsia"/>
                <w:color w:val="000000" w:themeColor="text1"/>
                <w:sz w:val="24"/>
              </w:rPr>
            </w:pPr>
          </w:p>
        </w:tc>
        <w:tc>
          <w:tcPr>
            <w:tcW w:w="851" w:type="dxa"/>
            <w:vMerge/>
            <w:vAlign w:val="center"/>
          </w:tcPr>
          <w:p w:rsidR="00BE436C" w:rsidRPr="00F93BA4" w:rsidRDefault="00BE436C">
            <w:pPr>
              <w:rPr>
                <w:rFonts w:ascii="仿宋_GB2312" w:eastAsia="仿宋_GB2312" w:hAnsi="仿宋_GB2312" w:cs="仿宋_GB2312" w:hint="eastAsia"/>
                <w:color w:val="000000" w:themeColor="text1"/>
                <w:sz w:val="24"/>
              </w:rPr>
            </w:pPr>
          </w:p>
        </w:tc>
      </w:tr>
      <w:tr w:rsidR="00EE3FE3" w:rsidRPr="00F93BA4" w:rsidTr="006B167A">
        <w:trPr>
          <w:trHeight w:val="699"/>
          <w:jc w:val="center"/>
        </w:trPr>
        <w:tc>
          <w:tcPr>
            <w:tcW w:w="1413"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项目管理机构（13分）</w:t>
            </w:r>
          </w:p>
        </w:tc>
        <w:tc>
          <w:tcPr>
            <w:tcW w:w="5245" w:type="dxa"/>
            <w:gridSpan w:val="2"/>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（1）针对拟投入本项目的项目负责人（项目负责人），为一级注册消防工程师职称，得4分。（证明材料须提供有效消防工程师证书、身份证、安全生产考核B类合格证书以及在投标单位的</w:t>
            </w:r>
            <w:proofErr w:type="gramStart"/>
            <w:r w:rsidRPr="00F93BA4">
              <w:rPr>
                <w:rFonts w:ascii="仿宋_GB2312" w:eastAsia="仿宋_GB2312" w:hAnsi="仿宋_GB2312" w:cs="仿宋_GB2312" w:hint="eastAsia"/>
                <w:color w:val="000000" w:themeColor="text1"/>
                <w:sz w:val="24"/>
              </w:rPr>
              <w:t>社保证明</w:t>
            </w:r>
            <w:proofErr w:type="gramEnd"/>
            <w:r w:rsidRPr="00F93BA4">
              <w:rPr>
                <w:rFonts w:ascii="仿宋_GB2312" w:eastAsia="仿宋_GB2312" w:hAnsi="仿宋_GB2312" w:cs="仿宋_GB2312" w:hint="eastAsia"/>
                <w:color w:val="000000" w:themeColor="text1"/>
                <w:sz w:val="24"/>
              </w:rPr>
              <w:t xml:space="preserve">复印件，加盖投标单位公章（鲜章））。                                                                 </w:t>
            </w:r>
            <w:r w:rsidRPr="00F93BA4">
              <w:rPr>
                <w:rFonts w:ascii="仿宋_GB2312" w:eastAsia="仿宋_GB2312" w:hAnsi="仿宋_GB2312" w:cs="仿宋_GB2312" w:hint="eastAsia"/>
                <w:color w:val="000000" w:themeColor="text1"/>
                <w:sz w:val="24"/>
              </w:rPr>
              <w:lastRenderedPageBreak/>
              <w:t>（2）针对拟投入本项目的技术负责人，具有中级技术职称加3分；具有高级技术职称，加5分。本项共5分。（证明材料须提供有效职称证、身份证以及在投标单位的</w:t>
            </w:r>
            <w:proofErr w:type="gramStart"/>
            <w:r w:rsidRPr="00F93BA4">
              <w:rPr>
                <w:rFonts w:ascii="仿宋_GB2312" w:eastAsia="仿宋_GB2312" w:hAnsi="仿宋_GB2312" w:cs="仿宋_GB2312" w:hint="eastAsia"/>
                <w:color w:val="000000" w:themeColor="text1"/>
                <w:sz w:val="24"/>
              </w:rPr>
              <w:t>社保证明</w:t>
            </w:r>
            <w:proofErr w:type="gramEnd"/>
            <w:r w:rsidRPr="00F93BA4">
              <w:rPr>
                <w:rFonts w:ascii="仿宋_GB2312" w:eastAsia="仿宋_GB2312" w:hAnsi="仿宋_GB2312" w:cs="仿宋_GB2312" w:hint="eastAsia"/>
                <w:color w:val="000000" w:themeColor="text1"/>
                <w:sz w:val="24"/>
              </w:rPr>
              <w:t>复印件，加盖投标单位公章（鲜章））</w:t>
            </w:r>
            <w:r w:rsidRPr="00F93BA4">
              <w:rPr>
                <w:rFonts w:ascii="仿宋_GB2312" w:eastAsia="仿宋_GB2312" w:hAnsi="仿宋_GB2312" w:cs="仿宋_GB2312" w:hint="eastAsia"/>
                <w:color w:val="000000" w:themeColor="text1"/>
                <w:sz w:val="24"/>
              </w:rPr>
              <w:br/>
              <w:t>（3）针对拟投入本项目的维保人员（中级消防设施操作员）具有相关部门颁发的证书的，每提供1个得1分，本项最高得4分。（须提供相关有效证书、身份证以及在投标单位的</w:t>
            </w:r>
            <w:proofErr w:type="gramStart"/>
            <w:r w:rsidRPr="00F93BA4">
              <w:rPr>
                <w:rFonts w:ascii="仿宋_GB2312" w:eastAsia="仿宋_GB2312" w:hAnsi="仿宋_GB2312" w:cs="仿宋_GB2312" w:hint="eastAsia"/>
                <w:color w:val="000000" w:themeColor="text1"/>
                <w:sz w:val="24"/>
              </w:rPr>
              <w:t>社保证明</w:t>
            </w:r>
            <w:proofErr w:type="gramEnd"/>
            <w:r w:rsidRPr="00F93BA4">
              <w:rPr>
                <w:rFonts w:ascii="仿宋_GB2312" w:eastAsia="仿宋_GB2312" w:hAnsi="仿宋_GB2312" w:cs="仿宋_GB2312" w:hint="eastAsia"/>
                <w:color w:val="000000" w:themeColor="text1"/>
                <w:sz w:val="24"/>
              </w:rPr>
              <w:t>复印件，加盖投标单位公章（鲜章））</w:t>
            </w:r>
          </w:p>
        </w:tc>
        <w:tc>
          <w:tcPr>
            <w:tcW w:w="1984"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lastRenderedPageBreak/>
              <w:t>/</w:t>
            </w:r>
          </w:p>
        </w:tc>
        <w:tc>
          <w:tcPr>
            <w:tcW w:w="851" w:type="dxa"/>
            <w:vAlign w:val="center"/>
          </w:tcPr>
          <w:p w:rsidR="00BE436C" w:rsidRPr="00F93BA4" w:rsidRDefault="00473881">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以投标人的投标文件为</w:t>
            </w:r>
            <w:r w:rsidRPr="00F93BA4">
              <w:rPr>
                <w:rFonts w:ascii="仿宋_GB2312" w:eastAsia="仿宋_GB2312" w:hAnsi="仿宋_GB2312" w:cs="仿宋_GB2312" w:hint="eastAsia"/>
                <w:color w:val="000000" w:themeColor="text1"/>
                <w:sz w:val="24"/>
              </w:rPr>
              <w:lastRenderedPageBreak/>
              <w:t>准。</w:t>
            </w:r>
          </w:p>
        </w:tc>
      </w:tr>
      <w:tr w:rsidR="00EE3FE3" w:rsidRPr="00F93BA4" w:rsidTr="006B167A">
        <w:trPr>
          <w:trHeight w:val="3540"/>
          <w:jc w:val="center"/>
        </w:trPr>
        <w:tc>
          <w:tcPr>
            <w:tcW w:w="1413"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lastRenderedPageBreak/>
              <w:t>业绩（10分）</w:t>
            </w:r>
          </w:p>
        </w:tc>
        <w:tc>
          <w:tcPr>
            <w:tcW w:w="5245" w:type="dxa"/>
            <w:gridSpan w:val="2"/>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（1）2019年1月1日以来每具一个类似</w:t>
            </w:r>
            <w:proofErr w:type="gramStart"/>
            <w:r w:rsidRPr="00F93BA4">
              <w:rPr>
                <w:rFonts w:ascii="仿宋_GB2312" w:eastAsia="仿宋_GB2312" w:hAnsi="仿宋_GB2312" w:cs="仿宋_GB2312" w:hint="eastAsia"/>
                <w:color w:val="000000" w:themeColor="text1"/>
                <w:sz w:val="24"/>
              </w:rPr>
              <w:t>项目消防</w:t>
            </w:r>
            <w:proofErr w:type="gramEnd"/>
            <w:r w:rsidRPr="00F93BA4">
              <w:rPr>
                <w:rFonts w:ascii="仿宋_GB2312" w:eastAsia="仿宋_GB2312" w:hAnsi="仿宋_GB2312" w:cs="仿宋_GB2312" w:hint="eastAsia"/>
                <w:color w:val="000000" w:themeColor="text1"/>
                <w:sz w:val="24"/>
              </w:rPr>
              <w:t>维保业绩（类似业绩：中心类消防维保）的得1分，最多得4分；（业绩证明材料须提供加盖投标单位公章（鲜章）的中标通知书或合同或竣工验收报告复印件）</w:t>
            </w:r>
          </w:p>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2）投标人拟派入本项目的项目负责人2018年1月1日以来每具一个类似项目维保业绩（类似业绩：消防维保）的，一个得2分，最多得6分。（须提供加盖投标单位公章（鲜章）中标通知书或合同或竣工验收报告复印件，合同应能体现项目负责人的负责本项目维保的信息描述）</w:t>
            </w:r>
          </w:p>
        </w:tc>
        <w:tc>
          <w:tcPr>
            <w:tcW w:w="1984"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提供合同或中标通知书复印件</w:t>
            </w:r>
          </w:p>
        </w:tc>
        <w:tc>
          <w:tcPr>
            <w:tcW w:w="851" w:type="dxa"/>
            <w:vAlign w:val="center"/>
          </w:tcPr>
          <w:p w:rsidR="00BE436C" w:rsidRPr="00F93BA4" w:rsidRDefault="00473881">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以投标人的投标文件为准</w:t>
            </w:r>
          </w:p>
        </w:tc>
      </w:tr>
      <w:tr w:rsidR="00EE3FE3" w:rsidRPr="00F93BA4" w:rsidTr="006B167A">
        <w:trPr>
          <w:trHeight w:val="558"/>
          <w:jc w:val="center"/>
        </w:trPr>
        <w:tc>
          <w:tcPr>
            <w:tcW w:w="1413"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售后服务（9分）</w:t>
            </w:r>
          </w:p>
        </w:tc>
        <w:tc>
          <w:tcPr>
            <w:tcW w:w="5245" w:type="dxa"/>
            <w:gridSpan w:val="2"/>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提供完善的售后服务方案(内容包括供应商提供免费售后服务电话,响应时间、现场服务支持能力、售后巡检、质量保证期限及范围,本地化服务情况等)对项目售后服务内容的合理性、全面性进行综合横向比较评分第一名得9分,第二名得6分,第三名得3分,第四名得1分其余不得分.</w:t>
            </w:r>
          </w:p>
        </w:tc>
        <w:tc>
          <w:tcPr>
            <w:tcW w:w="1984" w:type="dxa"/>
            <w:vAlign w:val="center"/>
          </w:tcPr>
          <w:p w:rsidR="00BE436C" w:rsidRPr="00F93BA4" w:rsidRDefault="002B30A3">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提供相关证明材料（涵盖营业执照复印件）</w:t>
            </w:r>
          </w:p>
        </w:tc>
        <w:tc>
          <w:tcPr>
            <w:tcW w:w="851" w:type="dxa"/>
            <w:vAlign w:val="center"/>
          </w:tcPr>
          <w:p w:rsidR="00BE436C" w:rsidRPr="00F93BA4" w:rsidRDefault="00473881">
            <w:pPr>
              <w:rPr>
                <w:rFonts w:ascii="仿宋_GB2312" w:eastAsia="仿宋_GB2312" w:hAnsi="仿宋_GB2312" w:cs="仿宋_GB2312" w:hint="eastAsia"/>
                <w:color w:val="000000" w:themeColor="text1"/>
                <w:sz w:val="24"/>
              </w:rPr>
            </w:pPr>
            <w:r w:rsidRPr="00F93BA4">
              <w:rPr>
                <w:rFonts w:ascii="仿宋_GB2312" w:eastAsia="仿宋_GB2312" w:hAnsi="仿宋_GB2312" w:cs="仿宋_GB2312" w:hint="eastAsia"/>
                <w:color w:val="000000" w:themeColor="text1"/>
                <w:sz w:val="24"/>
              </w:rPr>
              <w:t>以投标人的投标文件为准</w:t>
            </w:r>
          </w:p>
        </w:tc>
      </w:tr>
    </w:tbl>
    <w:p w:rsidR="00BE436C" w:rsidRPr="00C31C88" w:rsidRDefault="002B30A3">
      <w:pPr>
        <w:numPr>
          <w:ilvl w:val="0"/>
          <w:numId w:val="1"/>
        </w:num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联系方式</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5.1采购联系人：陈老师028-81020254</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5.2</w:t>
      </w:r>
      <w:r w:rsidR="00EE3FE3" w:rsidRPr="00C31C88">
        <w:rPr>
          <w:rFonts w:ascii="仿宋_GB2312" w:eastAsia="仿宋_GB2312" w:hAnsi="仿宋" w:cstheme="minorEastAsia" w:hint="eastAsia"/>
          <w:color w:val="000000" w:themeColor="text1"/>
          <w:sz w:val="28"/>
          <w:szCs w:val="28"/>
        </w:rPr>
        <w:t>消防</w:t>
      </w:r>
      <w:r w:rsidRPr="00C31C88">
        <w:rPr>
          <w:rFonts w:ascii="仿宋_GB2312" w:eastAsia="仿宋_GB2312" w:hAnsi="仿宋" w:cstheme="minorEastAsia" w:hint="eastAsia"/>
          <w:color w:val="000000" w:themeColor="text1"/>
          <w:sz w:val="28"/>
          <w:szCs w:val="28"/>
        </w:rPr>
        <w:t>联系人：夏老师028-81020313</w:t>
      </w:r>
    </w:p>
    <w:p w:rsidR="00BE436C" w:rsidRPr="00C31C88" w:rsidRDefault="002B30A3">
      <w:pPr>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color w:val="000000" w:themeColor="text1"/>
          <w:sz w:val="28"/>
          <w:szCs w:val="28"/>
        </w:rPr>
        <w:t>5.3纪检联系人：孙老师028-81020036</w:t>
      </w:r>
    </w:p>
    <w:p w:rsidR="00BE436C" w:rsidRPr="00C31C88" w:rsidRDefault="002B30A3">
      <w:pPr>
        <w:widowControl/>
        <w:jc w:val="left"/>
        <w:rPr>
          <w:rFonts w:ascii="仿宋_GB2312" w:eastAsia="仿宋_GB2312" w:hAnsi="仿宋" w:cstheme="minorEastAsia" w:hint="eastAsia"/>
          <w:color w:val="000000" w:themeColor="text1"/>
          <w:sz w:val="28"/>
          <w:szCs w:val="28"/>
        </w:rPr>
      </w:pPr>
      <w:r w:rsidRPr="00C31C88">
        <w:rPr>
          <w:rFonts w:ascii="仿宋_GB2312" w:eastAsia="仿宋_GB2312" w:hAnsi="仿宋" w:cstheme="minorEastAsia" w:hint="eastAsia"/>
          <w:b/>
          <w:bCs/>
          <w:color w:val="000000" w:themeColor="text1"/>
          <w:sz w:val="28"/>
          <w:szCs w:val="28"/>
        </w:rPr>
        <w:br w:type="page"/>
      </w:r>
    </w:p>
    <w:p w:rsidR="00BE436C" w:rsidRPr="00C31C88" w:rsidRDefault="002B30A3">
      <w:pPr>
        <w:pStyle w:val="xl51"/>
        <w:widowControl w:val="0"/>
        <w:pBdr>
          <w:bottom w:val="none" w:sz="0" w:space="0" w:color="auto"/>
        </w:pBdr>
        <w:snapToGrid w:val="0"/>
        <w:spacing w:before="0" w:beforeAutospacing="0" w:after="0" w:afterAutospacing="0" w:line="540" w:lineRule="exact"/>
        <w:jc w:val="left"/>
        <w:textAlignment w:val="auto"/>
        <w:rPr>
          <w:rFonts w:ascii="仿宋_GB2312" w:eastAsia="仿宋_GB2312" w:hAnsi="仿宋" w:cs="仿宋" w:hint="eastAsia"/>
          <w:color w:val="000000" w:themeColor="text1"/>
          <w:kern w:val="2"/>
        </w:rPr>
      </w:pPr>
      <w:r w:rsidRPr="00C31C88">
        <w:rPr>
          <w:rFonts w:ascii="仿宋_GB2312" w:eastAsia="仿宋_GB2312" w:hAnsi="仿宋" w:cs="仿宋" w:hint="eastAsia"/>
          <w:color w:val="000000" w:themeColor="text1"/>
          <w:kern w:val="2"/>
        </w:rPr>
        <w:lastRenderedPageBreak/>
        <w:t>附件1</w:t>
      </w:r>
    </w:p>
    <w:p w:rsidR="00BE436C" w:rsidRPr="00C31C88" w:rsidRDefault="002B30A3">
      <w:pPr>
        <w:spacing w:line="360" w:lineRule="exact"/>
        <w:jc w:val="center"/>
        <w:rPr>
          <w:rFonts w:ascii="仿宋_GB2312" w:eastAsia="仿宋_GB2312" w:hAnsi="仿宋" w:cs="黑体" w:hint="eastAsia"/>
          <w:b/>
          <w:color w:val="000000" w:themeColor="text1"/>
          <w:sz w:val="28"/>
          <w:szCs w:val="28"/>
        </w:rPr>
      </w:pPr>
      <w:r w:rsidRPr="00C31C88">
        <w:rPr>
          <w:rFonts w:ascii="仿宋_GB2312" w:eastAsia="仿宋_GB2312" w:hAnsi="仿宋" w:cs="黑体" w:hint="eastAsia"/>
          <w:b/>
          <w:color w:val="000000" w:themeColor="text1"/>
          <w:sz w:val="28"/>
          <w:szCs w:val="28"/>
        </w:rPr>
        <w:t>报价单</w:t>
      </w:r>
    </w:p>
    <w:p w:rsidR="00BE436C" w:rsidRPr="00C31C88" w:rsidRDefault="002B30A3">
      <w:pPr>
        <w:spacing w:line="540" w:lineRule="exact"/>
        <w:ind w:firstLine="660"/>
        <w:rPr>
          <w:rFonts w:ascii="仿宋_GB2312" w:eastAsia="仿宋_GB2312" w:hAnsi="仿宋" w:cs="仿宋_GB2312" w:hint="eastAsia"/>
          <w:color w:val="000000" w:themeColor="text1"/>
          <w:sz w:val="28"/>
          <w:szCs w:val="28"/>
        </w:rPr>
      </w:pPr>
      <w:r w:rsidRPr="00C31C88">
        <w:rPr>
          <w:rFonts w:ascii="仿宋_GB2312" w:eastAsia="仿宋_GB2312" w:hAnsi="仿宋" w:cs="仿宋_GB2312" w:hint="eastAsia"/>
          <w:color w:val="000000" w:themeColor="text1"/>
          <w:sz w:val="28"/>
          <w:szCs w:val="28"/>
        </w:rPr>
        <w:t>我单位作为投标人,对此次</w:t>
      </w:r>
      <w:r w:rsidR="00E96093" w:rsidRPr="00C31C88">
        <w:rPr>
          <w:rFonts w:ascii="仿宋_GB2312" w:eastAsia="仿宋_GB2312" w:hAnsi="仿宋" w:cs="仿宋_GB2312" w:hint="eastAsia"/>
          <w:color w:val="000000" w:themeColor="text1"/>
          <w:sz w:val="28"/>
          <w:szCs w:val="28"/>
        </w:rPr>
        <w:t>磋商</w:t>
      </w:r>
      <w:r w:rsidRPr="00C31C88">
        <w:rPr>
          <w:rFonts w:ascii="仿宋_GB2312" w:eastAsia="仿宋_GB2312" w:hAnsi="仿宋" w:cs="仿宋_GB2312" w:hint="eastAsia"/>
          <w:color w:val="000000" w:themeColor="text1"/>
          <w:sz w:val="28"/>
          <w:szCs w:val="28"/>
        </w:rPr>
        <w:t>活动中我方所承诺的条款已经完全明确,也深知所承诺的事项和</w:t>
      </w:r>
      <w:proofErr w:type="gramStart"/>
      <w:r w:rsidRPr="00C31C88">
        <w:rPr>
          <w:rFonts w:ascii="仿宋_GB2312" w:eastAsia="仿宋_GB2312" w:hAnsi="仿宋" w:cs="仿宋_GB2312" w:hint="eastAsia"/>
          <w:color w:val="000000" w:themeColor="text1"/>
          <w:sz w:val="28"/>
          <w:szCs w:val="28"/>
        </w:rPr>
        <w:t>作出</w:t>
      </w:r>
      <w:proofErr w:type="gramEnd"/>
      <w:r w:rsidRPr="00C31C88">
        <w:rPr>
          <w:rFonts w:ascii="仿宋_GB2312" w:eastAsia="仿宋_GB2312" w:hAnsi="仿宋" w:cs="仿宋_GB2312" w:hint="eastAsia"/>
          <w:color w:val="000000" w:themeColor="text1"/>
          <w:sz w:val="28"/>
          <w:szCs w:val="28"/>
        </w:rPr>
        <w:t>的报价可能给我方带来的风险和后果。如果我方在</w:t>
      </w:r>
      <w:r w:rsidR="00E96093" w:rsidRPr="00C31C88">
        <w:rPr>
          <w:rFonts w:ascii="仿宋_GB2312" w:eastAsia="仿宋_GB2312" w:hAnsi="仿宋" w:cs="仿宋_GB2312" w:hint="eastAsia"/>
          <w:color w:val="000000" w:themeColor="text1"/>
          <w:sz w:val="28"/>
          <w:szCs w:val="28"/>
        </w:rPr>
        <w:t>磋商</w:t>
      </w:r>
      <w:r w:rsidRPr="00C31C88">
        <w:rPr>
          <w:rFonts w:ascii="仿宋_GB2312" w:eastAsia="仿宋_GB2312" w:hAnsi="仿宋" w:cs="仿宋_GB2312" w:hint="eastAsia"/>
          <w:color w:val="000000" w:themeColor="text1"/>
          <w:sz w:val="28"/>
          <w:szCs w:val="28"/>
        </w:rPr>
        <w:t>活动中有弄虚作假等违法违规行为，以及中选后因报价低或不执行承诺条款而不履约,本单位愿承担一切责任（包括赔偿损失、取消</w:t>
      </w:r>
      <w:r w:rsidR="00E96093" w:rsidRPr="00C31C88">
        <w:rPr>
          <w:rFonts w:ascii="仿宋_GB2312" w:eastAsia="仿宋_GB2312" w:hAnsi="仿宋" w:cs="仿宋_GB2312" w:hint="eastAsia"/>
          <w:color w:val="000000" w:themeColor="text1"/>
          <w:sz w:val="28"/>
          <w:szCs w:val="28"/>
        </w:rPr>
        <w:t>磋商</w:t>
      </w:r>
      <w:r w:rsidRPr="00C31C88">
        <w:rPr>
          <w:rFonts w:ascii="仿宋_GB2312" w:eastAsia="仿宋_GB2312" w:hAnsi="仿宋" w:cs="仿宋_GB2312" w:hint="eastAsia"/>
          <w:color w:val="000000" w:themeColor="text1"/>
          <w:sz w:val="28"/>
          <w:szCs w:val="28"/>
        </w:rPr>
        <w:t>及中选资格等），我单位报价为：</w:t>
      </w:r>
    </w:p>
    <w:tbl>
      <w:tblPr>
        <w:tblStyle w:val="af1"/>
        <w:tblW w:w="0" w:type="auto"/>
        <w:tblLook w:val="04A0" w:firstRow="1" w:lastRow="0" w:firstColumn="1" w:lastColumn="0" w:noHBand="0" w:noVBand="1"/>
      </w:tblPr>
      <w:tblGrid>
        <w:gridCol w:w="840"/>
        <w:gridCol w:w="2306"/>
        <w:gridCol w:w="1613"/>
        <w:gridCol w:w="1602"/>
        <w:gridCol w:w="1935"/>
      </w:tblGrid>
      <w:tr w:rsidR="00BE436C" w:rsidRPr="00C31C88">
        <w:tc>
          <w:tcPr>
            <w:tcW w:w="857" w:type="dxa"/>
          </w:tcPr>
          <w:p w:rsidR="00BE436C" w:rsidRPr="00C31C88" w:rsidRDefault="002B30A3">
            <w:pPr>
              <w:spacing w:line="360" w:lineRule="auto"/>
              <w:jc w:val="center"/>
              <w:rPr>
                <w:rFonts w:ascii="仿宋_GB2312" w:eastAsia="仿宋_GB2312" w:hAnsi="宋体" w:cs="宋体" w:hint="eastAsia"/>
                <w:color w:val="000000" w:themeColor="text1"/>
                <w:sz w:val="24"/>
              </w:rPr>
            </w:pPr>
            <w:r w:rsidRPr="00C31C88">
              <w:rPr>
                <w:rFonts w:ascii="仿宋_GB2312" w:eastAsia="仿宋_GB2312" w:hAnsi="宋体" w:cs="宋体" w:hint="eastAsia"/>
                <w:color w:val="000000" w:themeColor="text1"/>
                <w:sz w:val="24"/>
              </w:rPr>
              <w:t>序号</w:t>
            </w:r>
          </w:p>
        </w:tc>
        <w:tc>
          <w:tcPr>
            <w:tcW w:w="2393" w:type="dxa"/>
          </w:tcPr>
          <w:p w:rsidR="00BE436C" w:rsidRPr="00C31C88" w:rsidRDefault="002B30A3">
            <w:pPr>
              <w:spacing w:line="360" w:lineRule="auto"/>
              <w:jc w:val="center"/>
              <w:rPr>
                <w:rFonts w:ascii="仿宋_GB2312" w:eastAsia="仿宋_GB2312" w:hAnsi="宋体" w:cs="宋体" w:hint="eastAsia"/>
                <w:color w:val="000000" w:themeColor="text1"/>
                <w:sz w:val="24"/>
              </w:rPr>
            </w:pPr>
            <w:r w:rsidRPr="00C31C88">
              <w:rPr>
                <w:rFonts w:ascii="仿宋_GB2312" w:eastAsia="仿宋_GB2312" w:hAnsi="宋体" w:cs="宋体" w:hint="eastAsia"/>
                <w:color w:val="000000" w:themeColor="text1"/>
                <w:sz w:val="24"/>
              </w:rPr>
              <w:t>名称</w:t>
            </w:r>
          </w:p>
        </w:tc>
        <w:tc>
          <w:tcPr>
            <w:tcW w:w="1645" w:type="dxa"/>
          </w:tcPr>
          <w:p w:rsidR="00BE436C" w:rsidRPr="00C31C88" w:rsidRDefault="002B30A3">
            <w:pPr>
              <w:spacing w:line="360" w:lineRule="auto"/>
              <w:jc w:val="center"/>
              <w:rPr>
                <w:rFonts w:ascii="仿宋_GB2312" w:eastAsia="仿宋_GB2312" w:hAnsi="宋体" w:cs="宋体" w:hint="eastAsia"/>
                <w:color w:val="000000" w:themeColor="text1"/>
                <w:sz w:val="24"/>
              </w:rPr>
            </w:pPr>
            <w:r w:rsidRPr="00C31C88">
              <w:rPr>
                <w:rFonts w:ascii="仿宋_GB2312" w:eastAsia="仿宋_GB2312" w:hAnsi="宋体" w:cs="宋体" w:hint="eastAsia"/>
                <w:color w:val="000000" w:themeColor="text1"/>
                <w:sz w:val="24"/>
              </w:rPr>
              <w:t>总价（元）</w:t>
            </w:r>
          </w:p>
        </w:tc>
        <w:tc>
          <w:tcPr>
            <w:tcW w:w="1656" w:type="dxa"/>
          </w:tcPr>
          <w:p w:rsidR="00BE436C" w:rsidRPr="00C31C88" w:rsidRDefault="002B30A3">
            <w:pPr>
              <w:spacing w:line="360" w:lineRule="auto"/>
              <w:jc w:val="center"/>
              <w:rPr>
                <w:rFonts w:ascii="仿宋_GB2312" w:eastAsia="仿宋_GB2312" w:hAnsi="宋体" w:cs="宋体" w:hint="eastAsia"/>
                <w:color w:val="000000" w:themeColor="text1"/>
                <w:sz w:val="24"/>
              </w:rPr>
            </w:pPr>
            <w:r w:rsidRPr="00C31C88">
              <w:rPr>
                <w:rFonts w:ascii="仿宋_GB2312" w:eastAsia="仿宋_GB2312" w:hAnsi="宋体" w:cs="宋体" w:hint="eastAsia"/>
                <w:color w:val="000000" w:themeColor="text1"/>
                <w:sz w:val="24"/>
              </w:rPr>
              <w:t>服务期限</w:t>
            </w:r>
          </w:p>
        </w:tc>
        <w:tc>
          <w:tcPr>
            <w:tcW w:w="1971" w:type="dxa"/>
          </w:tcPr>
          <w:p w:rsidR="00BE436C" w:rsidRPr="00C31C88" w:rsidRDefault="002B30A3">
            <w:pPr>
              <w:spacing w:line="360" w:lineRule="auto"/>
              <w:jc w:val="center"/>
              <w:rPr>
                <w:rFonts w:ascii="仿宋_GB2312" w:eastAsia="仿宋_GB2312" w:hAnsi="宋体" w:cs="宋体" w:hint="eastAsia"/>
                <w:color w:val="000000" w:themeColor="text1"/>
                <w:sz w:val="24"/>
              </w:rPr>
            </w:pPr>
            <w:r w:rsidRPr="00C31C88">
              <w:rPr>
                <w:rFonts w:ascii="仿宋_GB2312" w:eastAsia="仿宋_GB2312" w:hAnsi="宋体" w:cs="宋体" w:hint="eastAsia"/>
                <w:color w:val="000000" w:themeColor="text1"/>
                <w:sz w:val="24"/>
              </w:rPr>
              <w:t>备注</w:t>
            </w:r>
          </w:p>
        </w:tc>
      </w:tr>
      <w:tr w:rsidR="00BE436C" w:rsidRPr="00C31C88">
        <w:tc>
          <w:tcPr>
            <w:tcW w:w="857" w:type="dxa"/>
            <w:vAlign w:val="center"/>
          </w:tcPr>
          <w:p w:rsidR="00BE436C" w:rsidRPr="00C31C88" w:rsidRDefault="002B30A3">
            <w:pPr>
              <w:spacing w:line="360" w:lineRule="auto"/>
              <w:jc w:val="center"/>
              <w:rPr>
                <w:rFonts w:ascii="仿宋_GB2312" w:eastAsia="仿宋_GB2312" w:hAnsi="宋体" w:cs="宋体" w:hint="eastAsia"/>
                <w:color w:val="000000" w:themeColor="text1"/>
                <w:sz w:val="24"/>
              </w:rPr>
            </w:pPr>
            <w:r w:rsidRPr="00C31C88">
              <w:rPr>
                <w:rFonts w:ascii="仿宋_GB2312" w:eastAsia="仿宋_GB2312" w:hAnsi="宋体" w:cs="宋体" w:hint="eastAsia"/>
                <w:color w:val="000000" w:themeColor="text1"/>
                <w:sz w:val="24"/>
              </w:rPr>
              <w:t>1</w:t>
            </w:r>
          </w:p>
        </w:tc>
        <w:tc>
          <w:tcPr>
            <w:tcW w:w="2393" w:type="dxa"/>
          </w:tcPr>
          <w:p w:rsidR="00BE436C" w:rsidRPr="00C31C88" w:rsidRDefault="00BE436C">
            <w:pPr>
              <w:spacing w:line="360" w:lineRule="auto"/>
              <w:jc w:val="center"/>
              <w:rPr>
                <w:rFonts w:ascii="仿宋_GB2312" w:eastAsia="仿宋_GB2312" w:hAnsi="宋体" w:cs="宋体" w:hint="eastAsia"/>
                <w:color w:val="000000" w:themeColor="text1"/>
                <w:sz w:val="24"/>
              </w:rPr>
            </w:pPr>
          </w:p>
        </w:tc>
        <w:tc>
          <w:tcPr>
            <w:tcW w:w="1645" w:type="dxa"/>
            <w:vAlign w:val="center"/>
          </w:tcPr>
          <w:p w:rsidR="00BE436C" w:rsidRPr="00C31C88" w:rsidRDefault="00BE436C">
            <w:pPr>
              <w:spacing w:line="360" w:lineRule="auto"/>
              <w:jc w:val="center"/>
              <w:rPr>
                <w:rFonts w:ascii="仿宋_GB2312" w:eastAsia="仿宋_GB2312" w:hAnsi="宋体" w:cs="宋体" w:hint="eastAsia"/>
                <w:color w:val="000000" w:themeColor="text1"/>
                <w:sz w:val="24"/>
              </w:rPr>
            </w:pPr>
          </w:p>
        </w:tc>
        <w:tc>
          <w:tcPr>
            <w:tcW w:w="1656" w:type="dxa"/>
            <w:vAlign w:val="center"/>
          </w:tcPr>
          <w:p w:rsidR="00BE436C" w:rsidRPr="00C31C88" w:rsidRDefault="002B30A3">
            <w:pPr>
              <w:spacing w:line="360" w:lineRule="auto"/>
              <w:jc w:val="center"/>
              <w:rPr>
                <w:rFonts w:ascii="仿宋_GB2312" w:eastAsia="仿宋_GB2312" w:hAnsi="宋体" w:cs="宋体" w:hint="eastAsia"/>
                <w:color w:val="000000" w:themeColor="text1"/>
                <w:sz w:val="24"/>
              </w:rPr>
            </w:pPr>
            <w:r w:rsidRPr="00C31C88">
              <w:rPr>
                <w:rFonts w:ascii="仿宋_GB2312" w:eastAsia="仿宋_GB2312" w:hAnsi="宋体" w:cs="宋体" w:hint="eastAsia"/>
                <w:color w:val="000000" w:themeColor="text1"/>
                <w:sz w:val="24"/>
              </w:rPr>
              <w:t>合同签订之日起1年</w:t>
            </w:r>
          </w:p>
        </w:tc>
        <w:tc>
          <w:tcPr>
            <w:tcW w:w="1971" w:type="dxa"/>
          </w:tcPr>
          <w:p w:rsidR="00BE436C" w:rsidRPr="00C31C88" w:rsidRDefault="002B30A3">
            <w:pPr>
              <w:spacing w:line="360" w:lineRule="auto"/>
              <w:jc w:val="center"/>
              <w:rPr>
                <w:rFonts w:ascii="仿宋_GB2312" w:eastAsia="仿宋_GB2312" w:hAnsi="宋体" w:cs="宋体" w:hint="eastAsia"/>
                <w:color w:val="000000" w:themeColor="text1"/>
                <w:sz w:val="24"/>
              </w:rPr>
            </w:pPr>
            <w:r w:rsidRPr="00C31C88">
              <w:rPr>
                <w:rFonts w:ascii="仿宋_GB2312" w:eastAsia="仿宋_GB2312" w:hAnsi="宋体" w:cs="宋体" w:hint="eastAsia"/>
                <w:color w:val="000000" w:themeColor="text1"/>
                <w:sz w:val="24"/>
              </w:rPr>
              <w:t>含税（6%），提供增值税专用发票</w:t>
            </w:r>
          </w:p>
        </w:tc>
      </w:tr>
    </w:tbl>
    <w:p w:rsidR="00BE436C" w:rsidRPr="00C31C88" w:rsidRDefault="002B30A3">
      <w:pPr>
        <w:pStyle w:val="a6"/>
        <w:rPr>
          <w:rFonts w:ascii="仿宋_GB2312" w:eastAsia="仿宋_GB2312" w:hint="eastAsia"/>
          <w:color w:val="000000" w:themeColor="text1"/>
        </w:rPr>
      </w:pPr>
      <w:r w:rsidRPr="00C31C88">
        <w:rPr>
          <w:rFonts w:ascii="仿宋_GB2312" w:eastAsia="仿宋_GB2312" w:hAnsi="宋体" w:cs="宋体" w:hint="eastAsia"/>
          <w:color w:val="000000" w:themeColor="text1"/>
          <w:sz w:val="24"/>
        </w:rPr>
        <w:t>注：1.以上维保报价包括人工、材料、税费等消防维护保养的全部费用；2.报价有效期：90天。</w:t>
      </w:r>
    </w:p>
    <w:p w:rsidR="00BE436C" w:rsidRPr="00C31C88" w:rsidRDefault="00BE436C">
      <w:pPr>
        <w:spacing w:line="540" w:lineRule="exact"/>
        <w:ind w:firstLine="660"/>
        <w:rPr>
          <w:rFonts w:ascii="仿宋_GB2312" w:eastAsia="仿宋_GB2312" w:hAnsi="仿宋" w:cs="仿宋_GB2312" w:hint="eastAsia"/>
          <w:color w:val="000000" w:themeColor="text1"/>
          <w:sz w:val="28"/>
          <w:szCs w:val="28"/>
        </w:rPr>
      </w:pPr>
    </w:p>
    <w:p w:rsidR="00BE436C" w:rsidRPr="00C31C88" w:rsidRDefault="00BE436C">
      <w:pPr>
        <w:spacing w:line="540" w:lineRule="exact"/>
        <w:ind w:firstLine="660"/>
        <w:rPr>
          <w:rFonts w:ascii="仿宋_GB2312" w:eastAsia="仿宋_GB2312" w:hAnsi="仿宋" w:cs="仿宋_GB2312" w:hint="eastAsia"/>
          <w:color w:val="000000" w:themeColor="text1"/>
          <w:sz w:val="28"/>
          <w:szCs w:val="28"/>
        </w:rPr>
      </w:pPr>
    </w:p>
    <w:p w:rsidR="00BE436C" w:rsidRPr="00C31C88" w:rsidRDefault="00BE436C">
      <w:pPr>
        <w:spacing w:line="540" w:lineRule="exact"/>
        <w:ind w:firstLine="660"/>
        <w:rPr>
          <w:rFonts w:ascii="仿宋_GB2312" w:eastAsia="仿宋_GB2312" w:hAnsi="仿宋" w:cs="仿宋_GB2312" w:hint="eastAsia"/>
          <w:color w:val="000000" w:themeColor="text1"/>
          <w:sz w:val="28"/>
          <w:szCs w:val="28"/>
        </w:rPr>
      </w:pPr>
    </w:p>
    <w:p w:rsidR="00BE436C" w:rsidRPr="00C31C88" w:rsidRDefault="002B30A3">
      <w:pPr>
        <w:spacing w:line="540" w:lineRule="exact"/>
        <w:ind w:firstLine="660"/>
        <w:rPr>
          <w:rFonts w:ascii="仿宋_GB2312" w:eastAsia="仿宋_GB2312" w:hAnsi="仿宋" w:cs="仿宋_GB2312" w:hint="eastAsia"/>
          <w:color w:val="000000" w:themeColor="text1"/>
          <w:sz w:val="28"/>
          <w:szCs w:val="28"/>
        </w:rPr>
      </w:pPr>
      <w:r w:rsidRPr="00C31C88">
        <w:rPr>
          <w:rFonts w:ascii="仿宋_GB2312" w:eastAsia="仿宋_GB2312" w:hAnsi="仿宋" w:cs="仿宋_GB2312" w:hint="eastAsia"/>
          <w:color w:val="000000" w:themeColor="text1"/>
          <w:sz w:val="28"/>
          <w:szCs w:val="28"/>
        </w:rPr>
        <w:t>报价单格式可根据实际自行调整</w:t>
      </w:r>
    </w:p>
    <w:p w:rsidR="00BE436C" w:rsidRPr="00C31C88" w:rsidRDefault="002B30A3">
      <w:pPr>
        <w:widowControl/>
        <w:jc w:val="left"/>
        <w:rPr>
          <w:rFonts w:ascii="仿宋_GB2312" w:eastAsia="仿宋_GB2312" w:hAnsi="仿宋" w:cs="仿宋" w:hint="eastAsia"/>
          <w:b/>
          <w:bCs/>
          <w:color w:val="000000" w:themeColor="text1"/>
          <w:sz w:val="32"/>
          <w:szCs w:val="32"/>
        </w:rPr>
      </w:pPr>
      <w:r w:rsidRPr="00C31C88">
        <w:rPr>
          <w:rFonts w:ascii="仿宋_GB2312" w:eastAsia="仿宋_GB2312" w:hAnsi="仿宋" w:cs="仿宋" w:hint="eastAsia"/>
          <w:color w:val="000000" w:themeColor="text1"/>
        </w:rPr>
        <w:br w:type="page"/>
      </w:r>
    </w:p>
    <w:p w:rsidR="00BE436C" w:rsidRPr="00C31C88" w:rsidRDefault="002B30A3">
      <w:pPr>
        <w:pStyle w:val="xl51"/>
        <w:widowControl w:val="0"/>
        <w:pBdr>
          <w:bottom w:val="none" w:sz="0" w:space="0" w:color="auto"/>
        </w:pBdr>
        <w:snapToGrid w:val="0"/>
        <w:spacing w:before="0" w:beforeAutospacing="0" w:after="0" w:afterAutospacing="0" w:line="540" w:lineRule="exact"/>
        <w:jc w:val="left"/>
        <w:textAlignment w:val="auto"/>
        <w:rPr>
          <w:rFonts w:ascii="仿宋_GB2312" w:eastAsia="仿宋_GB2312" w:hAnsi="仿宋" w:cs="仿宋" w:hint="eastAsia"/>
          <w:color w:val="000000" w:themeColor="text1"/>
          <w:kern w:val="2"/>
        </w:rPr>
      </w:pPr>
      <w:r w:rsidRPr="00C31C88">
        <w:rPr>
          <w:rFonts w:ascii="仿宋_GB2312" w:eastAsia="仿宋_GB2312" w:hAnsi="仿宋" w:cs="仿宋" w:hint="eastAsia"/>
          <w:color w:val="000000" w:themeColor="text1"/>
          <w:kern w:val="2"/>
        </w:rPr>
        <w:lastRenderedPageBreak/>
        <w:t>附件2</w:t>
      </w:r>
    </w:p>
    <w:p w:rsidR="00BE436C" w:rsidRPr="00C31C88" w:rsidRDefault="002B30A3">
      <w:pPr>
        <w:pStyle w:val="xl51"/>
        <w:widowControl w:val="0"/>
        <w:pBdr>
          <w:bottom w:val="none" w:sz="0" w:space="0" w:color="auto"/>
        </w:pBdr>
        <w:snapToGrid w:val="0"/>
        <w:spacing w:before="0" w:beforeAutospacing="0" w:after="0" w:afterAutospacing="0" w:line="540" w:lineRule="exact"/>
        <w:textAlignment w:val="auto"/>
        <w:rPr>
          <w:rFonts w:ascii="仿宋_GB2312" w:eastAsia="仿宋_GB2312" w:hAnsi="仿宋" w:cs="仿宋" w:hint="eastAsia"/>
          <w:color w:val="000000" w:themeColor="text1"/>
        </w:rPr>
      </w:pPr>
      <w:r w:rsidRPr="00C31C88">
        <w:rPr>
          <w:rFonts w:ascii="仿宋_GB2312" w:eastAsia="仿宋_GB2312" w:hAnsi="仿宋" w:cs="仿宋" w:hint="eastAsia"/>
          <w:color w:val="000000" w:themeColor="text1"/>
          <w:kern w:val="2"/>
        </w:rPr>
        <w:t>法定代表人授权委托书</w:t>
      </w:r>
    </w:p>
    <w:p w:rsidR="00BE436C" w:rsidRPr="00C31C88" w:rsidRDefault="002B30A3">
      <w:pPr>
        <w:snapToGrid w:val="0"/>
        <w:spacing w:line="540" w:lineRule="exact"/>
        <w:rPr>
          <w:rFonts w:ascii="仿宋_GB2312" w:eastAsia="仿宋_GB2312" w:hAnsi="仿宋" w:cs="仿宋" w:hint="eastAsia"/>
          <w:color w:val="000000" w:themeColor="text1"/>
          <w:sz w:val="24"/>
          <w:u w:val="single"/>
        </w:rPr>
      </w:pPr>
      <w:r w:rsidRPr="00C31C88">
        <w:rPr>
          <w:rFonts w:ascii="仿宋_GB2312" w:eastAsia="仿宋_GB2312" w:hAnsi="仿宋" w:cs="仿宋" w:hint="eastAsia"/>
          <w:color w:val="000000" w:themeColor="text1"/>
          <w:sz w:val="24"/>
        </w:rPr>
        <w:t>委托人：</w:t>
      </w:r>
    </w:p>
    <w:p w:rsidR="00BE436C" w:rsidRPr="00C31C88" w:rsidRDefault="002B30A3">
      <w:pPr>
        <w:snapToGrid w:val="0"/>
        <w:spacing w:line="540" w:lineRule="exact"/>
        <w:rPr>
          <w:rFonts w:ascii="仿宋_GB2312" w:eastAsia="仿宋_GB2312" w:hAnsi="仿宋" w:cs="仿宋" w:hint="eastAsia"/>
          <w:color w:val="000000" w:themeColor="text1"/>
          <w:sz w:val="24"/>
          <w:u w:val="single"/>
        </w:rPr>
      </w:pPr>
      <w:r w:rsidRPr="00C31C88">
        <w:rPr>
          <w:rFonts w:ascii="仿宋_GB2312" w:eastAsia="仿宋_GB2312" w:hAnsi="仿宋" w:cs="仿宋" w:hint="eastAsia"/>
          <w:color w:val="000000" w:themeColor="text1"/>
          <w:sz w:val="24"/>
        </w:rPr>
        <w:t>地址：</w:t>
      </w:r>
    </w:p>
    <w:p w:rsidR="00BE436C" w:rsidRPr="00C31C88" w:rsidRDefault="002B30A3">
      <w:pPr>
        <w:snapToGrid w:val="0"/>
        <w:spacing w:line="540" w:lineRule="exact"/>
        <w:rPr>
          <w:rFonts w:ascii="仿宋_GB2312" w:eastAsia="仿宋_GB2312" w:hAnsi="仿宋" w:cs="仿宋" w:hint="eastAsia"/>
          <w:color w:val="000000" w:themeColor="text1"/>
          <w:sz w:val="24"/>
          <w:u w:val="single"/>
        </w:rPr>
      </w:pPr>
      <w:r w:rsidRPr="00C31C88">
        <w:rPr>
          <w:rFonts w:ascii="仿宋_GB2312" w:eastAsia="仿宋_GB2312" w:hAnsi="仿宋" w:cs="仿宋" w:hint="eastAsia"/>
          <w:color w:val="000000" w:themeColor="text1"/>
          <w:sz w:val="24"/>
        </w:rPr>
        <w:t>法定代表人：</w:t>
      </w:r>
    </w:p>
    <w:p w:rsidR="00BE436C" w:rsidRPr="00C31C88" w:rsidRDefault="002B30A3">
      <w:pPr>
        <w:snapToGrid w:val="0"/>
        <w:spacing w:line="540" w:lineRule="exact"/>
        <w:rPr>
          <w:rFonts w:ascii="仿宋_GB2312" w:eastAsia="仿宋_GB2312" w:hAnsi="仿宋" w:cs="仿宋" w:hint="eastAsia"/>
          <w:color w:val="000000" w:themeColor="text1"/>
          <w:sz w:val="24"/>
          <w:u w:val="single"/>
        </w:rPr>
      </w:pPr>
      <w:r w:rsidRPr="00C31C88">
        <w:rPr>
          <w:rFonts w:ascii="仿宋_GB2312" w:eastAsia="仿宋_GB2312" w:hAnsi="仿宋" w:cs="仿宋" w:hint="eastAsia"/>
          <w:color w:val="000000" w:themeColor="text1"/>
          <w:sz w:val="24"/>
        </w:rPr>
        <w:t>委托代理人姓名：</w:t>
      </w:r>
    </w:p>
    <w:p w:rsidR="00BE436C" w:rsidRPr="00C31C88" w:rsidRDefault="002B30A3">
      <w:pPr>
        <w:snapToGrid w:val="0"/>
        <w:spacing w:line="540" w:lineRule="exact"/>
        <w:rPr>
          <w:rFonts w:ascii="仿宋_GB2312" w:eastAsia="仿宋_GB2312" w:hAnsi="仿宋" w:cs="仿宋" w:hint="eastAsia"/>
          <w:color w:val="000000" w:themeColor="text1"/>
          <w:sz w:val="24"/>
          <w:u w:val="single"/>
        </w:rPr>
      </w:pPr>
      <w:r w:rsidRPr="00C31C88">
        <w:rPr>
          <w:rFonts w:ascii="仿宋_GB2312" w:eastAsia="仿宋_GB2312" w:hAnsi="仿宋" w:cs="仿宋" w:hint="eastAsia"/>
          <w:color w:val="000000" w:themeColor="text1"/>
          <w:sz w:val="24"/>
        </w:rPr>
        <w:t>委托代理人职务：</w:t>
      </w:r>
    </w:p>
    <w:p w:rsidR="00BE436C" w:rsidRPr="00C31C88" w:rsidRDefault="002B30A3">
      <w:pPr>
        <w:snapToGrid w:val="0"/>
        <w:spacing w:line="540" w:lineRule="exact"/>
        <w:rPr>
          <w:rFonts w:ascii="仿宋_GB2312" w:eastAsia="仿宋_GB2312" w:hAnsi="仿宋" w:cs="仿宋" w:hint="eastAsia"/>
          <w:color w:val="000000" w:themeColor="text1"/>
          <w:sz w:val="24"/>
          <w:u w:val="single"/>
        </w:rPr>
      </w:pPr>
      <w:r w:rsidRPr="00C31C88">
        <w:rPr>
          <w:rFonts w:ascii="仿宋_GB2312" w:eastAsia="仿宋_GB2312" w:hAnsi="仿宋" w:cs="仿宋" w:hint="eastAsia"/>
          <w:color w:val="000000" w:themeColor="text1"/>
          <w:sz w:val="24"/>
        </w:rPr>
        <w:t>委托代理人身份证号：</w:t>
      </w:r>
    </w:p>
    <w:p w:rsidR="00BE436C" w:rsidRPr="00C31C88" w:rsidRDefault="002B30A3">
      <w:pPr>
        <w:snapToGrid w:val="0"/>
        <w:spacing w:line="540" w:lineRule="exact"/>
        <w:ind w:leftChars="67" w:left="141" w:firstLineChars="250" w:firstLine="600"/>
        <w:jc w:val="left"/>
        <w:rPr>
          <w:rFonts w:ascii="仿宋_GB2312" w:eastAsia="仿宋_GB2312" w:hAnsi="仿宋" w:cs="仿宋" w:hint="eastAsia"/>
          <w:color w:val="000000" w:themeColor="text1"/>
          <w:sz w:val="24"/>
        </w:rPr>
      </w:pPr>
      <w:r w:rsidRPr="00C31C88">
        <w:rPr>
          <w:rFonts w:ascii="仿宋_GB2312" w:eastAsia="仿宋_GB2312" w:hAnsi="仿宋" w:cs="仿宋" w:hint="eastAsia"/>
          <w:color w:val="000000" w:themeColor="text1"/>
          <w:sz w:val="24"/>
        </w:rPr>
        <w:t>委托人现委托上列受委托人为我公司代理人，以本公司的名义参加</w:t>
      </w:r>
      <w:r w:rsidRPr="00C31C88">
        <w:rPr>
          <w:rFonts w:ascii="仿宋_GB2312" w:eastAsia="仿宋_GB2312" w:hAnsi="仿宋" w:cs="仿宋" w:hint="eastAsia"/>
          <w:color w:val="000000" w:themeColor="text1"/>
          <w:sz w:val="24"/>
          <w:u w:val="single"/>
        </w:rPr>
        <w:t xml:space="preserve">     </w:t>
      </w:r>
      <w:r w:rsidRPr="00C31C88">
        <w:rPr>
          <w:rFonts w:ascii="仿宋_GB2312" w:eastAsia="仿宋_GB2312"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rsidR="00BE436C" w:rsidRPr="00C31C88" w:rsidRDefault="002B30A3">
      <w:pPr>
        <w:snapToGrid w:val="0"/>
        <w:spacing w:line="540" w:lineRule="exact"/>
        <w:ind w:firstLineChars="200" w:firstLine="480"/>
        <w:jc w:val="left"/>
        <w:rPr>
          <w:rFonts w:ascii="仿宋_GB2312" w:eastAsia="仿宋_GB2312" w:hAnsi="仿宋" w:cs="仿宋" w:hint="eastAsia"/>
          <w:color w:val="000000" w:themeColor="text1"/>
          <w:sz w:val="24"/>
        </w:rPr>
      </w:pPr>
      <w:r w:rsidRPr="00C31C88">
        <w:rPr>
          <w:rFonts w:ascii="仿宋_GB2312" w:eastAsia="仿宋_GB2312" w:hAnsi="仿宋" w:cs="仿宋" w:hint="eastAsia"/>
          <w:color w:val="000000" w:themeColor="text1"/>
          <w:sz w:val="24"/>
        </w:rPr>
        <w:t>委托期限：自本授权委托书签署之日起至本授权委托书书面终止日为止。</w:t>
      </w:r>
    </w:p>
    <w:p w:rsidR="00BE436C" w:rsidRPr="00C31C88" w:rsidRDefault="002B30A3">
      <w:pPr>
        <w:snapToGrid w:val="0"/>
        <w:spacing w:line="540" w:lineRule="exact"/>
        <w:ind w:firstLineChars="200" w:firstLine="480"/>
        <w:jc w:val="left"/>
        <w:rPr>
          <w:rFonts w:ascii="仿宋_GB2312" w:eastAsia="仿宋_GB2312" w:hAnsi="仿宋" w:cs="仿宋" w:hint="eastAsia"/>
          <w:color w:val="000000" w:themeColor="text1"/>
          <w:sz w:val="24"/>
        </w:rPr>
      </w:pPr>
      <w:r w:rsidRPr="00C31C88">
        <w:rPr>
          <w:rFonts w:ascii="仿宋_GB2312" w:eastAsia="仿宋_GB2312" w:hAnsi="仿宋" w:cs="仿宋" w:hint="eastAsia"/>
          <w:color w:val="000000" w:themeColor="text1"/>
          <w:sz w:val="24"/>
        </w:rPr>
        <w:t>受委托代理人无转委托权。</w:t>
      </w:r>
    </w:p>
    <w:p w:rsidR="00BE436C" w:rsidRPr="00C31C88" w:rsidRDefault="002B30A3">
      <w:pPr>
        <w:snapToGrid w:val="0"/>
        <w:spacing w:line="540" w:lineRule="exact"/>
        <w:ind w:firstLineChars="200" w:firstLine="480"/>
        <w:rPr>
          <w:rFonts w:ascii="仿宋_GB2312" w:eastAsia="仿宋_GB2312" w:hAnsi="仿宋" w:cs="仿宋" w:hint="eastAsia"/>
          <w:color w:val="000000" w:themeColor="text1"/>
          <w:sz w:val="24"/>
        </w:rPr>
      </w:pPr>
      <w:r w:rsidRPr="00C31C88">
        <w:rPr>
          <w:rFonts w:ascii="仿宋_GB2312" w:eastAsia="仿宋_GB2312" w:hAnsi="仿宋" w:cs="仿宋" w:hint="eastAsia"/>
          <w:color w:val="000000" w:themeColor="text1"/>
          <w:sz w:val="24"/>
        </w:rPr>
        <w:t>特此委托！（附：委托代理人身份证复印件并盖章）</w:t>
      </w:r>
    </w:p>
    <w:p w:rsidR="00BE436C" w:rsidRPr="00C31C88" w:rsidRDefault="00BE436C">
      <w:pPr>
        <w:snapToGrid w:val="0"/>
        <w:spacing w:line="540" w:lineRule="exact"/>
        <w:ind w:firstLineChars="200" w:firstLine="480"/>
        <w:rPr>
          <w:rFonts w:ascii="仿宋_GB2312" w:eastAsia="仿宋_GB2312" w:hAnsi="仿宋" w:cs="仿宋" w:hint="eastAsia"/>
          <w:color w:val="000000" w:themeColor="text1"/>
          <w:sz w:val="24"/>
        </w:rPr>
      </w:pPr>
    </w:p>
    <w:p w:rsidR="00BE436C" w:rsidRPr="00C31C88" w:rsidRDefault="002B30A3">
      <w:pPr>
        <w:snapToGrid w:val="0"/>
        <w:spacing w:line="540" w:lineRule="exact"/>
        <w:ind w:firstLine="280"/>
        <w:rPr>
          <w:rFonts w:ascii="仿宋_GB2312" w:eastAsia="仿宋_GB2312" w:hAnsi="仿宋" w:cs="仿宋" w:hint="eastAsia"/>
          <w:color w:val="000000" w:themeColor="text1"/>
          <w:sz w:val="24"/>
        </w:rPr>
      </w:pPr>
      <w:r w:rsidRPr="00C31C88">
        <w:rPr>
          <w:rFonts w:ascii="仿宋_GB2312" w:eastAsia="仿宋_GB2312" w:hAnsi="仿宋" w:cs="仿宋" w:hint="eastAsia"/>
          <w:color w:val="000000" w:themeColor="text1"/>
          <w:sz w:val="24"/>
        </w:rPr>
        <w:t xml:space="preserve">委托人：           （盖章）      </w:t>
      </w:r>
    </w:p>
    <w:p w:rsidR="00BE436C" w:rsidRPr="00C31C88" w:rsidRDefault="00BE436C">
      <w:pPr>
        <w:snapToGrid w:val="0"/>
        <w:spacing w:line="540" w:lineRule="exact"/>
        <w:ind w:firstLine="280"/>
        <w:rPr>
          <w:rFonts w:ascii="仿宋_GB2312" w:eastAsia="仿宋_GB2312" w:hAnsi="仿宋" w:cs="仿宋" w:hint="eastAsia"/>
          <w:color w:val="000000" w:themeColor="text1"/>
          <w:sz w:val="24"/>
        </w:rPr>
      </w:pPr>
    </w:p>
    <w:p w:rsidR="00BE436C" w:rsidRPr="00C31C88" w:rsidRDefault="002B30A3">
      <w:pPr>
        <w:snapToGrid w:val="0"/>
        <w:spacing w:line="540" w:lineRule="exact"/>
        <w:ind w:firstLine="280"/>
        <w:rPr>
          <w:rFonts w:ascii="仿宋_GB2312" w:eastAsia="仿宋_GB2312" w:hAnsi="仿宋" w:cs="仿宋" w:hint="eastAsia"/>
          <w:color w:val="000000" w:themeColor="text1"/>
          <w:sz w:val="24"/>
        </w:rPr>
      </w:pPr>
      <w:r w:rsidRPr="00C31C88">
        <w:rPr>
          <w:rFonts w:ascii="仿宋_GB2312" w:eastAsia="仿宋_GB2312" w:hAnsi="仿宋" w:cs="仿宋" w:hint="eastAsia"/>
          <w:color w:val="000000" w:themeColor="text1"/>
          <w:sz w:val="24"/>
        </w:rPr>
        <w:t>委托代理人：       （签名）</w:t>
      </w:r>
    </w:p>
    <w:p w:rsidR="00BE436C" w:rsidRPr="00C31C88" w:rsidRDefault="00BE436C">
      <w:pPr>
        <w:snapToGrid w:val="0"/>
        <w:spacing w:line="540" w:lineRule="exact"/>
        <w:ind w:firstLine="280"/>
        <w:rPr>
          <w:rFonts w:ascii="仿宋_GB2312" w:eastAsia="仿宋_GB2312" w:hAnsi="仿宋" w:cs="仿宋" w:hint="eastAsia"/>
          <w:color w:val="000000" w:themeColor="text1"/>
          <w:sz w:val="24"/>
        </w:rPr>
      </w:pPr>
    </w:p>
    <w:p w:rsidR="00BE436C" w:rsidRPr="00C31C88" w:rsidRDefault="002B30A3">
      <w:pPr>
        <w:snapToGrid w:val="0"/>
        <w:spacing w:line="540" w:lineRule="exact"/>
        <w:ind w:firstLine="280"/>
        <w:rPr>
          <w:rFonts w:ascii="仿宋_GB2312" w:eastAsia="仿宋_GB2312" w:hAnsi="仿宋" w:cs="仿宋" w:hint="eastAsia"/>
          <w:color w:val="000000" w:themeColor="text1"/>
          <w:sz w:val="24"/>
        </w:rPr>
      </w:pPr>
      <w:r w:rsidRPr="00C31C88">
        <w:rPr>
          <w:rFonts w:ascii="仿宋_GB2312" w:eastAsia="仿宋_GB2312" w:hAnsi="仿宋" w:cs="仿宋" w:hint="eastAsia"/>
          <w:color w:val="000000" w:themeColor="text1"/>
          <w:sz w:val="24"/>
        </w:rPr>
        <w:t xml:space="preserve">法定代表人：       （签名）      </w:t>
      </w:r>
    </w:p>
    <w:p w:rsidR="00BE436C" w:rsidRPr="00C31C88" w:rsidRDefault="00BE436C">
      <w:pPr>
        <w:snapToGrid w:val="0"/>
        <w:spacing w:line="540" w:lineRule="exact"/>
        <w:ind w:firstLine="705"/>
        <w:jc w:val="right"/>
        <w:rPr>
          <w:rFonts w:ascii="仿宋_GB2312" w:eastAsia="仿宋_GB2312" w:hAnsi="仿宋" w:cs="仿宋" w:hint="eastAsia"/>
          <w:color w:val="000000" w:themeColor="text1"/>
          <w:sz w:val="24"/>
        </w:rPr>
      </w:pPr>
    </w:p>
    <w:p w:rsidR="00BE436C" w:rsidRPr="00C31C88" w:rsidRDefault="002B30A3">
      <w:pPr>
        <w:snapToGrid w:val="0"/>
        <w:spacing w:line="540" w:lineRule="exact"/>
        <w:ind w:right="480" w:firstLine="705"/>
        <w:jc w:val="center"/>
        <w:rPr>
          <w:rFonts w:ascii="仿宋_GB2312" w:eastAsia="仿宋_GB2312" w:hAnsi="仿宋" w:cs="仿宋" w:hint="eastAsia"/>
          <w:color w:val="000000" w:themeColor="text1"/>
          <w:sz w:val="24"/>
        </w:rPr>
      </w:pPr>
      <w:r w:rsidRPr="00C31C88">
        <w:rPr>
          <w:rFonts w:ascii="仿宋_GB2312" w:eastAsia="仿宋_GB2312" w:hAnsi="仿宋" w:cs="仿宋" w:hint="eastAsia"/>
          <w:color w:val="000000" w:themeColor="text1"/>
          <w:sz w:val="24"/>
        </w:rPr>
        <w:t xml:space="preserve">                      年    月    日</w:t>
      </w:r>
    </w:p>
    <w:p w:rsidR="00BE436C" w:rsidRPr="00C31C88" w:rsidRDefault="00BE436C">
      <w:pPr>
        <w:jc w:val="left"/>
        <w:rPr>
          <w:rFonts w:ascii="仿宋_GB2312" w:eastAsia="仿宋_GB2312" w:hAnsi="仿宋" w:hint="eastAsia"/>
          <w:color w:val="000000" w:themeColor="text1"/>
          <w:sz w:val="32"/>
          <w:szCs w:val="32"/>
        </w:rPr>
      </w:pPr>
    </w:p>
    <w:p w:rsidR="00BE436C" w:rsidRPr="00C31C88" w:rsidRDefault="002B30A3">
      <w:pPr>
        <w:widowControl/>
        <w:jc w:val="left"/>
        <w:rPr>
          <w:rFonts w:ascii="仿宋_GB2312" w:eastAsia="仿宋_GB2312" w:hAnsi="仿宋" w:hint="eastAsia"/>
          <w:color w:val="000000" w:themeColor="text1"/>
          <w:sz w:val="32"/>
          <w:szCs w:val="32"/>
        </w:rPr>
      </w:pPr>
      <w:r w:rsidRPr="00C31C88">
        <w:rPr>
          <w:rFonts w:ascii="仿宋_GB2312" w:eastAsia="仿宋_GB2312" w:hAnsi="仿宋" w:hint="eastAsia"/>
          <w:color w:val="000000" w:themeColor="text1"/>
          <w:sz w:val="32"/>
          <w:szCs w:val="32"/>
        </w:rPr>
        <w:br w:type="page"/>
      </w:r>
    </w:p>
    <w:p w:rsidR="00BE436C" w:rsidRPr="00C31C88" w:rsidRDefault="002B30A3">
      <w:pPr>
        <w:jc w:val="left"/>
        <w:rPr>
          <w:rFonts w:ascii="仿宋_GB2312" w:eastAsia="仿宋_GB2312" w:hAnsi="仿宋" w:hint="eastAsia"/>
          <w:color w:val="000000" w:themeColor="text1"/>
          <w:sz w:val="32"/>
          <w:szCs w:val="32"/>
        </w:rPr>
      </w:pPr>
      <w:r w:rsidRPr="00C31C88">
        <w:rPr>
          <w:rFonts w:ascii="仿宋_GB2312" w:eastAsia="仿宋_GB2312" w:hAnsi="仿宋" w:hint="eastAsia"/>
          <w:color w:val="000000" w:themeColor="text1"/>
          <w:sz w:val="32"/>
          <w:szCs w:val="32"/>
        </w:rPr>
        <w:lastRenderedPageBreak/>
        <w:t xml:space="preserve">附件3 </w:t>
      </w:r>
    </w:p>
    <w:p w:rsidR="00BE436C" w:rsidRPr="00C31C88" w:rsidRDefault="002B30A3">
      <w:pPr>
        <w:widowControl/>
        <w:spacing w:line="360" w:lineRule="atLeast"/>
        <w:jc w:val="center"/>
        <w:outlineLvl w:val="1"/>
        <w:rPr>
          <w:rFonts w:ascii="仿宋_GB2312" w:eastAsia="仿宋_GB2312" w:hAnsi="仿宋" w:hint="eastAsia"/>
          <w:b/>
          <w:color w:val="000000" w:themeColor="text1"/>
          <w:sz w:val="32"/>
          <w:szCs w:val="32"/>
        </w:rPr>
      </w:pPr>
      <w:r w:rsidRPr="00C31C88">
        <w:rPr>
          <w:rFonts w:ascii="仿宋_GB2312" w:eastAsia="仿宋_GB2312" w:hAnsi="仿宋" w:hint="eastAsia"/>
          <w:b/>
          <w:color w:val="000000" w:themeColor="text1"/>
          <w:sz w:val="32"/>
          <w:szCs w:val="32"/>
        </w:rPr>
        <w:t>承诺函</w:t>
      </w:r>
    </w:p>
    <w:p w:rsidR="00BE436C" w:rsidRPr="00C31C88" w:rsidRDefault="00BE436C">
      <w:pPr>
        <w:widowControl/>
        <w:spacing w:line="360" w:lineRule="atLeast"/>
        <w:jc w:val="center"/>
        <w:outlineLvl w:val="1"/>
        <w:rPr>
          <w:rFonts w:ascii="仿宋_GB2312" w:eastAsia="仿宋_GB2312" w:hAnsi="仿宋" w:hint="eastAsia"/>
          <w:b/>
          <w:color w:val="000000" w:themeColor="text1"/>
          <w:sz w:val="24"/>
        </w:rPr>
      </w:pPr>
    </w:p>
    <w:p w:rsidR="00BE436C" w:rsidRPr="00C31C88" w:rsidRDefault="002B30A3">
      <w:pPr>
        <w:widowControl/>
        <w:spacing w:line="320" w:lineRule="exact"/>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四川省精神医学中心：</w:t>
      </w:r>
    </w:p>
    <w:p w:rsidR="00BE436C" w:rsidRPr="00C31C88" w:rsidRDefault="002B30A3">
      <w:pPr>
        <w:widowControl/>
        <w:spacing w:line="320" w:lineRule="exact"/>
        <w:ind w:firstLineChars="200" w:firstLine="560"/>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我单位作为本次采购项目的投标人，根据</w:t>
      </w:r>
      <w:r w:rsidR="005D1B50" w:rsidRPr="00C31C88">
        <w:rPr>
          <w:rFonts w:ascii="仿宋_GB2312" w:eastAsia="仿宋_GB2312" w:hAnsi="仿宋" w:hint="eastAsia"/>
          <w:color w:val="000000" w:themeColor="text1"/>
          <w:sz w:val="28"/>
          <w:szCs w:val="28"/>
        </w:rPr>
        <w:t>磋商文件</w:t>
      </w:r>
      <w:r w:rsidRPr="00C31C88">
        <w:rPr>
          <w:rFonts w:ascii="仿宋_GB2312" w:eastAsia="仿宋_GB2312" w:hAnsi="仿宋" w:hint="eastAsia"/>
          <w:color w:val="000000" w:themeColor="text1"/>
          <w:sz w:val="28"/>
          <w:szCs w:val="28"/>
        </w:rPr>
        <w:t>要求，现郑重承诺如下：</w:t>
      </w:r>
    </w:p>
    <w:p w:rsidR="00BE436C" w:rsidRPr="00C31C88" w:rsidRDefault="002B30A3">
      <w:pPr>
        <w:widowControl/>
        <w:spacing w:line="320" w:lineRule="exact"/>
        <w:ind w:firstLineChars="200" w:firstLine="560"/>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一、具备参加本项目规定的以下条件：</w:t>
      </w:r>
    </w:p>
    <w:p w:rsidR="00BE436C" w:rsidRPr="00C31C88" w:rsidRDefault="002B30A3">
      <w:pPr>
        <w:widowControl/>
        <w:spacing w:line="320" w:lineRule="exact"/>
        <w:ind w:firstLineChars="200" w:firstLine="560"/>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（一）具有独立承担民事责任的能力（提供客观证明材料）；</w:t>
      </w:r>
      <w:r w:rsidRPr="00C31C88">
        <w:rPr>
          <w:rFonts w:ascii="仿宋_GB2312" w:eastAsia="仿宋_GB2312" w:hAnsi="仿宋" w:hint="eastAsia"/>
          <w:color w:val="000000" w:themeColor="text1"/>
          <w:sz w:val="28"/>
          <w:szCs w:val="28"/>
        </w:rPr>
        <w:br/>
        <w:t xml:space="preserve">　　（二）具有良好的商业信誉和健全的财务会计制度；</w:t>
      </w:r>
      <w:r w:rsidRPr="00C31C88">
        <w:rPr>
          <w:rFonts w:ascii="仿宋_GB2312" w:eastAsia="仿宋_GB2312" w:hAnsi="仿宋" w:hint="eastAsia"/>
          <w:color w:val="000000" w:themeColor="text1"/>
          <w:sz w:val="28"/>
          <w:szCs w:val="28"/>
        </w:rPr>
        <w:br/>
        <w:t xml:space="preserve">　　（三）具有履行合同所必需的设备和专业技术能力；</w:t>
      </w:r>
      <w:r w:rsidRPr="00C31C88">
        <w:rPr>
          <w:rFonts w:ascii="仿宋_GB2312" w:eastAsia="仿宋_GB2312" w:hAnsi="仿宋" w:hint="eastAsia"/>
          <w:color w:val="000000" w:themeColor="text1"/>
          <w:sz w:val="28"/>
          <w:szCs w:val="28"/>
        </w:rPr>
        <w:br/>
        <w:t xml:space="preserve">　　（四）有依法缴纳税收和社会保障资金的良好记录；</w:t>
      </w:r>
      <w:r w:rsidRPr="00C31C88">
        <w:rPr>
          <w:rFonts w:ascii="仿宋_GB2312" w:eastAsia="仿宋_GB2312" w:hAnsi="仿宋" w:hint="eastAsia"/>
          <w:color w:val="000000" w:themeColor="text1"/>
          <w:sz w:val="28"/>
          <w:szCs w:val="28"/>
        </w:rPr>
        <w:br/>
        <w:t xml:space="preserve">　　（五）参加采购活动前三年内，在经营活动中没有重大违法记录；</w:t>
      </w:r>
    </w:p>
    <w:p w:rsidR="00BE436C" w:rsidRPr="00C31C88" w:rsidRDefault="002B30A3">
      <w:pPr>
        <w:widowControl/>
        <w:spacing w:line="320" w:lineRule="exact"/>
        <w:ind w:firstLineChars="200" w:firstLine="560"/>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（六）法律、行政法规规定的其他条件；</w:t>
      </w:r>
    </w:p>
    <w:p w:rsidR="00BE436C" w:rsidRPr="00C31C88" w:rsidRDefault="002B30A3">
      <w:pPr>
        <w:widowControl/>
        <w:spacing w:line="320" w:lineRule="exact"/>
        <w:ind w:firstLineChars="200" w:firstLine="560"/>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（七）</w:t>
      </w:r>
      <w:r w:rsidR="005D1B50" w:rsidRPr="00C31C88">
        <w:rPr>
          <w:rFonts w:ascii="仿宋_GB2312" w:eastAsia="仿宋_GB2312" w:hAnsi="仿宋" w:hint="eastAsia"/>
          <w:color w:val="000000" w:themeColor="text1"/>
          <w:sz w:val="28"/>
          <w:szCs w:val="28"/>
        </w:rPr>
        <w:t>磋商文件</w:t>
      </w:r>
      <w:r w:rsidRPr="00C31C88">
        <w:rPr>
          <w:rFonts w:ascii="仿宋_GB2312" w:eastAsia="仿宋_GB2312" w:hAnsi="仿宋" w:hint="eastAsia"/>
          <w:color w:val="000000" w:themeColor="text1"/>
          <w:sz w:val="28"/>
          <w:szCs w:val="28"/>
        </w:rPr>
        <w:t>中规定的商务要求。（提供客观证明材料）</w:t>
      </w:r>
    </w:p>
    <w:p w:rsidR="00BE436C" w:rsidRPr="00C31C88" w:rsidRDefault="002B30A3">
      <w:pPr>
        <w:widowControl/>
        <w:spacing w:line="320" w:lineRule="exact"/>
        <w:ind w:firstLineChars="200" w:firstLine="560"/>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二、完全接受和满足本项目比选文件中规定的实质性要求，如对</w:t>
      </w:r>
      <w:r w:rsidR="005D1B50" w:rsidRPr="00C31C88">
        <w:rPr>
          <w:rFonts w:ascii="仿宋_GB2312" w:eastAsia="仿宋_GB2312" w:hAnsi="仿宋" w:hint="eastAsia"/>
          <w:color w:val="000000" w:themeColor="text1"/>
          <w:sz w:val="28"/>
          <w:szCs w:val="28"/>
        </w:rPr>
        <w:t>磋商文件</w:t>
      </w:r>
      <w:r w:rsidRPr="00C31C88">
        <w:rPr>
          <w:rFonts w:ascii="仿宋_GB2312" w:eastAsia="仿宋_GB2312" w:hAnsi="仿宋" w:hint="eastAsia"/>
          <w:color w:val="000000" w:themeColor="text1"/>
          <w:sz w:val="28"/>
          <w:szCs w:val="28"/>
        </w:rPr>
        <w:t>有异议，已经在</w:t>
      </w:r>
      <w:r w:rsidR="00E96093" w:rsidRPr="00C31C88">
        <w:rPr>
          <w:rFonts w:ascii="仿宋_GB2312" w:eastAsia="仿宋_GB2312" w:hAnsi="仿宋" w:hint="eastAsia"/>
          <w:color w:val="000000" w:themeColor="text1"/>
          <w:sz w:val="28"/>
          <w:szCs w:val="28"/>
        </w:rPr>
        <w:t>磋商</w:t>
      </w:r>
      <w:r w:rsidRPr="00C31C88">
        <w:rPr>
          <w:rFonts w:ascii="仿宋_GB2312" w:eastAsia="仿宋_GB2312" w:hAnsi="仿宋" w:hint="eastAsia"/>
          <w:color w:val="000000" w:themeColor="text1"/>
          <w:sz w:val="28"/>
          <w:szCs w:val="28"/>
        </w:rPr>
        <w:t>截止时间届满前依法进行维权救济，不存在对</w:t>
      </w:r>
      <w:r w:rsidR="005D1B50" w:rsidRPr="00C31C88">
        <w:rPr>
          <w:rFonts w:ascii="仿宋_GB2312" w:eastAsia="仿宋_GB2312" w:hAnsi="仿宋" w:hint="eastAsia"/>
          <w:color w:val="000000" w:themeColor="text1"/>
          <w:sz w:val="28"/>
          <w:szCs w:val="28"/>
        </w:rPr>
        <w:t>磋商文件</w:t>
      </w:r>
      <w:r w:rsidRPr="00C31C88">
        <w:rPr>
          <w:rFonts w:ascii="仿宋_GB2312" w:eastAsia="仿宋_GB2312" w:hAnsi="仿宋" w:hint="eastAsia"/>
          <w:color w:val="000000" w:themeColor="text1"/>
          <w:sz w:val="28"/>
          <w:szCs w:val="28"/>
        </w:rPr>
        <w:t>有异议的同时又参加</w:t>
      </w:r>
      <w:r w:rsidR="00E96093" w:rsidRPr="00C31C88">
        <w:rPr>
          <w:rFonts w:ascii="仿宋_GB2312" w:eastAsia="仿宋_GB2312" w:hAnsi="仿宋" w:hint="eastAsia"/>
          <w:color w:val="000000" w:themeColor="text1"/>
          <w:sz w:val="28"/>
          <w:szCs w:val="28"/>
        </w:rPr>
        <w:t>磋商</w:t>
      </w:r>
      <w:r w:rsidRPr="00C31C88">
        <w:rPr>
          <w:rFonts w:ascii="仿宋_GB2312" w:eastAsia="仿宋_GB2312" w:hAnsi="仿宋" w:hint="eastAsia"/>
          <w:color w:val="000000" w:themeColor="text1"/>
          <w:sz w:val="28"/>
          <w:szCs w:val="28"/>
        </w:rPr>
        <w:t>以求侥幸中选或者为实现其他非法目的的行为。</w:t>
      </w:r>
    </w:p>
    <w:p w:rsidR="00BE436C" w:rsidRPr="00C31C88" w:rsidRDefault="002B30A3">
      <w:pPr>
        <w:widowControl/>
        <w:spacing w:line="320" w:lineRule="exact"/>
        <w:ind w:firstLineChars="200" w:firstLine="560"/>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三、参加本次</w:t>
      </w:r>
      <w:r w:rsidR="00E96093" w:rsidRPr="00C31C88">
        <w:rPr>
          <w:rFonts w:ascii="仿宋_GB2312" w:eastAsia="仿宋_GB2312" w:hAnsi="仿宋" w:hint="eastAsia"/>
          <w:color w:val="000000" w:themeColor="text1"/>
          <w:sz w:val="28"/>
          <w:szCs w:val="28"/>
        </w:rPr>
        <w:t>磋商</w:t>
      </w:r>
      <w:r w:rsidRPr="00C31C88">
        <w:rPr>
          <w:rFonts w:ascii="仿宋_GB2312" w:eastAsia="仿宋_GB2312" w:hAnsi="仿宋" w:hint="eastAsia"/>
          <w:color w:val="000000" w:themeColor="text1"/>
          <w:sz w:val="28"/>
          <w:szCs w:val="28"/>
        </w:rPr>
        <w:t>采购活动，不存在与单位负责人为同一人或者存在直接控股、管理关系的其他供应商参与同一合同项下的采购活动的行为。</w:t>
      </w:r>
    </w:p>
    <w:p w:rsidR="00BE436C" w:rsidRPr="00C31C88" w:rsidRDefault="002B30A3">
      <w:pPr>
        <w:widowControl/>
        <w:spacing w:line="320" w:lineRule="exact"/>
        <w:ind w:firstLineChars="200" w:firstLine="560"/>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四、参加本次</w:t>
      </w:r>
      <w:r w:rsidR="00E96093" w:rsidRPr="00C31C88">
        <w:rPr>
          <w:rFonts w:ascii="仿宋_GB2312" w:eastAsia="仿宋_GB2312" w:hAnsi="仿宋" w:hint="eastAsia"/>
          <w:color w:val="000000" w:themeColor="text1"/>
          <w:sz w:val="28"/>
          <w:szCs w:val="28"/>
        </w:rPr>
        <w:t>磋商</w:t>
      </w:r>
      <w:r w:rsidRPr="00C31C88">
        <w:rPr>
          <w:rFonts w:ascii="仿宋_GB2312" w:eastAsia="仿宋_GB2312" w:hAnsi="仿宋" w:hint="eastAsia"/>
          <w:color w:val="000000" w:themeColor="text1"/>
          <w:sz w:val="28"/>
          <w:szCs w:val="28"/>
        </w:rPr>
        <w:t>采购活动，不存在和其他供应商在同一合同项下的采购项目中，同时委托同一个自然人、同一家庭的人员、同一单位的人员作为代理人的行为。</w:t>
      </w:r>
    </w:p>
    <w:p w:rsidR="00BE436C" w:rsidRPr="00C31C88" w:rsidRDefault="002B30A3">
      <w:pPr>
        <w:widowControl/>
        <w:spacing w:line="320" w:lineRule="exact"/>
        <w:ind w:firstLineChars="200" w:firstLine="560"/>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五、如果有《四川省政府采购当事人诚信管理办法》（</w:t>
      </w:r>
      <w:proofErr w:type="gramStart"/>
      <w:r w:rsidRPr="00C31C88">
        <w:rPr>
          <w:rFonts w:ascii="仿宋_GB2312" w:eastAsia="仿宋_GB2312" w:hAnsi="仿宋" w:hint="eastAsia"/>
          <w:color w:val="000000" w:themeColor="text1"/>
          <w:sz w:val="28"/>
          <w:szCs w:val="28"/>
        </w:rPr>
        <w:t>川财采</w:t>
      </w:r>
      <w:proofErr w:type="gramEnd"/>
      <w:r w:rsidRPr="00C31C88">
        <w:rPr>
          <w:rFonts w:ascii="仿宋_GB2312" w:eastAsia="仿宋_GB2312" w:hAnsi="仿宋" w:hint="eastAsia"/>
          <w:color w:val="000000" w:themeColor="text1"/>
          <w:sz w:val="28"/>
          <w:szCs w:val="28"/>
        </w:rPr>
        <w:t>[2015]33号）规定的记入诚信档案的失信行为，将在参选文件中全面如实反映。</w:t>
      </w:r>
    </w:p>
    <w:p w:rsidR="00BE436C" w:rsidRPr="00C31C88" w:rsidRDefault="002B30A3">
      <w:pPr>
        <w:widowControl/>
        <w:spacing w:line="320" w:lineRule="exact"/>
        <w:ind w:firstLineChars="200" w:firstLine="560"/>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六、参选文件中提供的能够给予</w:t>
      </w:r>
      <w:r w:rsidR="00E96093" w:rsidRPr="00C31C88">
        <w:rPr>
          <w:rFonts w:ascii="仿宋_GB2312" w:eastAsia="仿宋_GB2312" w:hAnsi="仿宋" w:hint="eastAsia"/>
          <w:color w:val="000000" w:themeColor="text1"/>
          <w:sz w:val="28"/>
          <w:szCs w:val="28"/>
        </w:rPr>
        <w:t>采购人</w:t>
      </w:r>
      <w:r w:rsidRPr="00C31C88">
        <w:rPr>
          <w:rFonts w:ascii="仿宋_GB2312" w:eastAsia="仿宋_GB2312" w:hAnsi="仿宋" w:hint="eastAsia"/>
          <w:color w:val="000000" w:themeColor="text1"/>
          <w:sz w:val="28"/>
          <w:szCs w:val="28"/>
        </w:rPr>
        <w:t>带来优惠、好处的任何材料资料和技术、服务、商务等响应承诺情况都是真实的、有效的、合法的。</w:t>
      </w:r>
    </w:p>
    <w:p w:rsidR="00BE436C" w:rsidRPr="00C31C88" w:rsidRDefault="002B30A3">
      <w:pPr>
        <w:widowControl/>
        <w:spacing w:line="320" w:lineRule="exact"/>
        <w:ind w:firstLineChars="200" w:firstLine="560"/>
        <w:jc w:val="left"/>
        <w:outlineLvl w:val="1"/>
        <w:rPr>
          <w:rFonts w:ascii="仿宋_GB2312" w:eastAsia="仿宋_GB2312" w:hAnsi="仿宋" w:cs="楷体" w:hint="eastAsia"/>
          <w:color w:val="000000" w:themeColor="text1"/>
          <w:sz w:val="28"/>
          <w:szCs w:val="28"/>
        </w:rPr>
      </w:pPr>
      <w:r w:rsidRPr="00C31C88">
        <w:rPr>
          <w:rFonts w:ascii="仿宋_GB2312" w:eastAsia="仿宋_GB2312" w:hAnsi="仿宋" w:hint="eastAsia"/>
          <w:color w:val="000000" w:themeColor="text1"/>
          <w:sz w:val="28"/>
          <w:szCs w:val="28"/>
        </w:rPr>
        <w:t>七、</w:t>
      </w:r>
      <w:r w:rsidRPr="00C31C88">
        <w:rPr>
          <w:rFonts w:ascii="仿宋_GB2312" w:eastAsia="仿宋_GB2312" w:hAnsi="仿宋" w:cs="楷体" w:hint="eastAsia"/>
          <w:bCs/>
          <w:color w:val="000000" w:themeColor="text1"/>
          <w:sz w:val="28"/>
          <w:szCs w:val="28"/>
        </w:rPr>
        <w:t>此次向四川省精神医学中心报价的服务/货物项目为投标人提供同类服务/相同规格型号货物的四川省内最低报价。</w:t>
      </w:r>
    </w:p>
    <w:p w:rsidR="00BE436C" w:rsidRPr="00C31C88" w:rsidRDefault="002B30A3">
      <w:pPr>
        <w:widowControl/>
        <w:spacing w:line="320" w:lineRule="exact"/>
        <w:ind w:firstLineChars="200" w:firstLine="560"/>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rsidR="00BE436C" w:rsidRPr="00C31C88" w:rsidRDefault="00BE436C">
      <w:pPr>
        <w:widowControl/>
        <w:spacing w:line="320" w:lineRule="exact"/>
        <w:jc w:val="left"/>
        <w:outlineLvl w:val="1"/>
        <w:rPr>
          <w:rFonts w:ascii="仿宋_GB2312" w:eastAsia="仿宋_GB2312" w:hAnsi="仿宋" w:hint="eastAsia"/>
          <w:color w:val="000000" w:themeColor="text1"/>
          <w:sz w:val="28"/>
          <w:szCs w:val="28"/>
        </w:rPr>
      </w:pPr>
    </w:p>
    <w:p w:rsidR="00BE436C" w:rsidRPr="00C31C88" w:rsidRDefault="002B30A3">
      <w:pPr>
        <w:widowControl/>
        <w:spacing w:line="320" w:lineRule="exact"/>
        <w:ind w:firstLineChars="196" w:firstLine="549"/>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投标人名称：（单位公章）</w:t>
      </w:r>
    </w:p>
    <w:p w:rsidR="00BE436C" w:rsidRPr="00C31C88" w:rsidRDefault="002B30A3">
      <w:pPr>
        <w:widowControl/>
        <w:spacing w:line="320" w:lineRule="exact"/>
        <w:ind w:firstLineChars="196" w:firstLine="549"/>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法定代表（负责人）或授权代表人（签字或加盖个人名章）：</w:t>
      </w:r>
    </w:p>
    <w:p w:rsidR="00BE436C" w:rsidRPr="00C31C88" w:rsidRDefault="002B30A3">
      <w:pPr>
        <w:widowControl/>
        <w:spacing w:line="320" w:lineRule="exact"/>
        <w:ind w:firstLineChars="196" w:firstLine="549"/>
        <w:jc w:val="left"/>
        <w:outlineLvl w:val="1"/>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日期：</w:t>
      </w:r>
    </w:p>
    <w:p w:rsidR="00BE436C" w:rsidRPr="00C31C88" w:rsidRDefault="002B30A3">
      <w:pPr>
        <w:pStyle w:val="a6"/>
        <w:rPr>
          <w:rFonts w:ascii="仿宋_GB2312" w:eastAsia="仿宋_GB2312" w:hint="eastAsia"/>
          <w:color w:val="000000" w:themeColor="text1"/>
        </w:rPr>
      </w:pPr>
      <w:r w:rsidRPr="00C31C88">
        <w:rPr>
          <w:rFonts w:ascii="仿宋_GB2312" w:eastAsia="仿宋_GB2312" w:hint="eastAsia"/>
          <w:color w:val="000000" w:themeColor="text1"/>
        </w:rPr>
        <w:br w:type="page"/>
      </w:r>
    </w:p>
    <w:p w:rsidR="00BE436C" w:rsidRPr="00C31C88" w:rsidRDefault="002B30A3">
      <w:pPr>
        <w:jc w:val="left"/>
        <w:rPr>
          <w:rFonts w:ascii="仿宋_GB2312" w:eastAsia="仿宋_GB2312" w:hAnsi="仿宋" w:hint="eastAsia"/>
          <w:color w:val="000000" w:themeColor="text1"/>
          <w:sz w:val="32"/>
          <w:szCs w:val="32"/>
        </w:rPr>
      </w:pPr>
      <w:r w:rsidRPr="00C31C88">
        <w:rPr>
          <w:rFonts w:ascii="仿宋_GB2312" w:eastAsia="仿宋_GB2312" w:hAnsi="仿宋" w:hint="eastAsia"/>
          <w:color w:val="000000" w:themeColor="text1"/>
          <w:sz w:val="32"/>
          <w:szCs w:val="32"/>
        </w:rPr>
        <w:lastRenderedPageBreak/>
        <w:t>附件4</w:t>
      </w:r>
    </w:p>
    <w:p w:rsidR="00BE436C" w:rsidRPr="00C31C88" w:rsidRDefault="00BE436C">
      <w:pPr>
        <w:widowControl/>
        <w:spacing w:line="360" w:lineRule="atLeast"/>
        <w:jc w:val="left"/>
        <w:outlineLvl w:val="1"/>
        <w:rPr>
          <w:rFonts w:ascii="仿宋_GB2312" w:eastAsia="仿宋_GB2312" w:hAnsi="仿宋" w:hint="eastAsia"/>
          <w:b/>
          <w:color w:val="000000" w:themeColor="text1"/>
          <w:sz w:val="24"/>
        </w:rPr>
      </w:pPr>
    </w:p>
    <w:p w:rsidR="00BE436C" w:rsidRPr="00C31C88" w:rsidRDefault="00EC5694">
      <w:pPr>
        <w:pStyle w:val="aa"/>
        <w:jc w:val="center"/>
        <w:rPr>
          <w:rFonts w:ascii="仿宋_GB2312" w:eastAsia="仿宋_GB2312" w:hAnsi="仿宋" w:hint="eastAsia"/>
          <w:b/>
          <w:color w:val="000000" w:themeColor="text1"/>
          <w:sz w:val="36"/>
          <w:szCs w:val="32"/>
        </w:rPr>
      </w:pPr>
      <w:r w:rsidRPr="00C31C88">
        <w:rPr>
          <w:rFonts w:ascii="仿宋_GB2312" w:eastAsia="仿宋_GB2312" w:hAnsi="仿宋" w:hint="eastAsia"/>
          <w:b/>
          <w:color w:val="000000" w:themeColor="text1"/>
          <w:sz w:val="36"/>
          <w:szCs w:val="32"/>
        </w:rPr>
        <w:t>相关</w:t>
      </w:r>
      <w:r w:rsidR="002B30A3" w:rsidRPr="00C31C88">
        <w:rPr>
          <w:rFonts w:ascii="仿宋_GB2312" w:eastAsia="仿宋_GB2312" w:hAnsi="仿宋" w:hint="eastAsia"/>
          <w:b/>
          <w:color w:val="000000" w:themeColor="text1"/>
          <w:sz w:val="36"/>
          <w:szCs w:val="32"/>
        </w:rPr>
        <w:t>方案</w:t>
      </w:r>
    </w:p>
    <w:p w:rsidR="00BE436C" w:rsidRPr="00C31C88" w:rsidRDefault="002B30A3">
      <w:pPr>
        <w:rPr>
          <w:rFonts w:ascii="仿宋_GB2312" w:eastAsia="仿宋_GB2312" w:hAnsi="仿宋" w:hint="eastAsia"/>
          <w:b/>
          <w:color w:val="000000" w:themeColor="text1"/>
          <w:sz w:val="28"/>
          <w:szCs w:val="28"/>
          <w:lang w:val="zh-CN"/>
        </w:rPr>
      </w:pPr>
      <w:r w:rsidRPr="00C31C88">
        <w:rPr>
          <w:rFonts w:ascii="仿宋_GB2312" w:eastAsia="仿宋_GB2312" w:hAnsi="仿宋" w:cs="Times New Roman" w:hint="eastAsia"/>
          <w:color w:val="000000" w:themeColor="text1"/>
          <w:sz w:val="28"/>
          <w:szCs w:val="28"/>
          <w:lang w:val="zh-CN"/>
        </w:rPr>
        <w:t>请投标单位根据我中心情况编制</w:t>
      </w:r>
      <w:r w:rsidR="00EC5694" w:rsidRPr="00C31C88">
        <w:rPr>
          <w:rFonts w:ascii="仿宋_GB2312" w:eastAsia="仿宋_GB2312" w:hAnsi="仿宋" w:cs="Times New Roman" w:hint="eastAsia"/>
          <w:color w:val="000000" w:themeColor="text1"/>
          <w:sz w:val="28"/>
          <w:szCs w:val="28"/>
          <w:lang w:val="zh-CN"/>
        </w:rPr>
        <w:t>相关</w:t>
      </w:r>
      <w:r w:rsidRPr="00C31C88">
        <w:rPr>
          <w:rFonts w:ascii="仿宋_GB2312" w:eastAsia="仿宋_GB2312" w:hAnsi="仿宋" w:cs="Times New Roman" w:hint="eastAsia"/>
          <w:color w:val="000000" w:themeColor="text1"/>
          <w:sz w:val="28"/>
          <w:szCs w:val="28"/>
          <w:lang w:val="zh-CN"/>
        </w:rPr>
        <w:t>方案。</w:t>
      </w:r>
      <w:r w:rsidR="00EC5694" w:rsidRPr="00C31C88">
        <w:rPr>
          <w:rFonts w:ascii="仿宋_GB2312" w:eastAsia="仿宋_GB2312" w:hAnsi="仿宋" w:cs="Times New Roman" w:hint="eastAsia"/>
          <w:color w:val="000000" w:themeColor="text1"/>
          <w:sz w:val="28"/>
          <w:szCs w:val="28"/>
          <w:lang w:val="zh-CN"/>
        </w:rPr>
        <w:t>排版等可自行调整。</w:t>
      </w:r>
      <w:r w:rsidRPr="00C31C88">
        <w:rPr>
          <w:rFonts w:ascii="仿宋_GB2312" w:eastAsia="仿宋_GB2312" w:hAnsi="仿宋" w:hint="eastAsia"/>
          <w:b/>
          <w:color w:val="000000" w:themeColor="text1"/>
          <w:sz w:val="28"/>
          <w:szCs w:val="28"/>
          <w:lang w:val="zh-CN"/>
        </w:rPr>
        <w:t xml:space="preserve"> </w:t>
      </w:r>
    </w:p>
    <w:p w:rsidR="00BE436C" w:rsidRPr="00C31C88" w:rsidRDefault="00BE436C">
      <w:pPr>
        <w:jc w:val="center"/>
        <w:rPr>
          <w:rFonts w:ascii="仿宋_GB2312" w:eastAsia="仿宋_GB2312" w:hAnsi="仿宋" w:hint="eastAsia"/>
          <w:b/>
          <w:bCs/>
          <w:color w:val="000000" w:themeColor="text1"/>
          <w:sz w:val="28"/>
          <w:szCs w:val="28"/>
        </w:rPr>
      </w:pPr>
    </w:p>
    <w:p w:rsidR="00BE436C" w:rsidRPr="00C31C88" w:rsidRDefault="00BE436C">
      <w:pPr>
        <w:pStyle w:val="aa"/>
        <w:rPr>
          <w:rFonts w:ascii="仿宋_GB2312" w:eastAsia="仿宋_GB2312" w:hAnsi="仿宋" w:hint="eastAsia"/>
          <w:color w:val="000000" w:themeColor="text1"/>
          <w:sz w:val="28"/>
          <w:szCs w:val="28"/>
        </w:rPr>
      </w:pPr>
    </w:p>
    <w:p w:rsidR="00BE436C" w:rsidRPr="00C31C88" w:rsidRDefault="00BE436C">
      <w:pPr>
        <w:pStyle w:val="aa"/>
        <w:rPr>
          <w:rFonts w:ascii="仿宋_GB2312" w:eastAsia="仿宋_GB2312" w:hAnsi="仿宋" w:hint="eastAsia"/>
          <w:color w:val="000000" w:themeColor="text1"/>
          <w:sz w:val="28"/>
          <w:szCs w:val="28"/>
        </w:rPr>
      </w:pPr>
    </w:p>
    <w:p w:rsidR="00BE436C" w:rsidRPr="00C31C88" w:rsidRDefault="00BE436C">
      <w:pPr>
        <w:pStyle w:val="aa"/>
        <w:rPr>
          <w:rFonts w:ascii="仿宋_GB2312" w:eastAsia="仿宋_GB2312" w:hAnsi="仿宋" w:hint="eastAsia"/>
          <w:color w:val="000000" w:themeColor="text1"/>
          <w:sz w:val="28"/>
          <w:szCs w:val="28"/>
        </w:rPr>
      </w:pPr>
    </w:p>
    <w:p w:rsidR="00BE436C" w:rsidRPr="00C31C88" w:rsidRDefault="00BE436C">
      <w:pPr>
        <w:pStyle w:val="aa"/>
        <w:rPr>
          <w:rFonts w:ascii="仿宋_GB2312" w:eastAsia="仿宋_GB2312" w:hAnsi="仿宋" w:hint="eastAsia"/>
          <w:color w:val="000000" w:themeColor="text1"/>
          <w:sz w:val="28"/>
          <w:szCs w:val="28"/>
        </w:rPr>
      </w:pPr>
    </w:p>
    <w:p w:rsidR="00BE436C" w:rsidRPr="00C31C88" w:rsidRDefault="00BE436C">
      <w:pPr>
        <w:pStyle w:val="aa"/>
        <w:rPr>
          <w:rFonts w:ascii="仿宋_GB2312" w:eastAsia="仿宋_GB2312" w:hAnsi="仿宋" w:hint="eastAsia"/>
          <w:color w:val="000000" w:themeColor="text1"/>
          <w:sz w:val="28"/>
          <w:szCs w:val="28"/>
        </w:rPr>
      </w:pPr>
    </w:p>
    <w:p w:rsidR="00BE436C" w:rsidRPr="00C31C88" w:rsidRDefault="00BE436C">
      <w:pPr>
        <w:pStyle w:val="aa"/>
        <w:rPr>
          <w:rFonts w:ascii="仿宋_GB2312" w:eastAsia="仿宋_GB2312" w:hAnsi="仿宋" w:hint="eastAsia"/>
          <w:color w:val="000000" w:themeColor="text1"/>
          <w:sz w:val="28"/>
          <w:szCs w:val="28"/>
        </w:rPr>
      </w:pPr>
    </w:p>
    <w:p w:rsidR="00BE436C" w:rsidRPr="00C31C88" w:rsidRDefault="00BE436C">
      <w:pPr>
        <w:pStyle w:val="aa"/>
        <w:ind w:leftChars="0" w:left="0"/>
        <w:rPr>
          <w:rFonts w:ascii="仿宋_GB2312" w:eastAsia="仿宋_GB2312" w:hAnsi="仿宋" w:hint="eastAsia"/>
          <w:color w:val="000000" w:themeColor="text1"/>
          <w:sz w:val="28"/>
          <w:szCs w:val="28"/>
        </w:rPr>
      </w:pPr>
    </w:p>
    <w:p w:rsidR="00BE436C" w:rsidRPr="00C31C88" w:rsidRDefault="00BE436C">
      <w:pPr>
        <w:pStyle w:val="aa"/>
        <w:ind w:leftChars="0" w:left="0"/>
        <w:rPr>
          <w:rFonts w:ascii="仿宋_GB2312" w:eastAsia="仿宋_GB2312" w:hAnsi="仿宋" w:hint="eastAsia"/>
          <w:color w:val="000000" w:themeColor="text1"/>
          <w:sz w:val="28"/>
          <w:szCs w:val="28"/>
        </w:rPr>
      </w:pPr>
    </w:p>
    <w:p w:rsidR="00BE436C" w:rsidRPr="00C31C88" w:rsidRDefault="00BE436C">
      <w:pPr>
        <w:pStyle w:val="aa"/>
        <w:ind w:leftChars="0" w:left="0"/>
        <w:rPr>
          <w:rFonts w:ascii="仿宋_GB2312" w:eastAsia="仿宋_GB2312" w:hAnsi="仿宋" w:hint="eastAsia"/>
          <w:color w:val="000000" w:themeColor="text1"/>
          <w:sz w:val="28"/>
          <w:szCs w:val="28"/>
        </w:rPr>
      </w:pPr>
    </w:p>
    <w:p w:rsidR="00BE436C" w:rsidRPr="00C31C88" w:rsidRDefault="00BE436C">
      <w:pPr>
        <w:pStyle w:val="aa"/>
        <w:ind w:leftChars="0" w:left="0"/>
        <w:rPr>
          <w:rFonts w:ascii="仿宋_GB2312" w:eastAsia="仿宋_GB2312" w:hAnsi="仿宋" w:hint="eastAsia"/>
          <w:color w:val="000000" w:themeColor="text1"/>
          <w:sz w:val="28"/>
          <w:szCs w:val="28"/>
        </w:rPr>
      </w:pPr>
    </w:p>
    <w:p w:rsidR="00BE436C" w:rsidRPr="00C31C88" w:rsidRDefault="002B30A3">
      <w:pPr>
        <w:pStyle w:val="aa"/>
        <w:ind w:firstLineChars="300" w:firstLine="840"/>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投标人名称：（盖章）</w:t>
      </w:r>
    </w:p>
    <w:p w:rsidR="00BE436C" w:rsidRPr="00C31C88" w:rsidRDefault="002B30A3">
      <w:pPr>
        <w:pStyle w:val="aa"/>
        <w:ind w:firstLineChars="300" w:firstLine="840"/>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法定代表人（负责人）或授权代表人（签字或盖章）：</w:t>
      </w:r>
    </w:p>
    <w:p w:rsidR="00BE436C" w:rsidRPr="00C31C88" w:rsidRDefault="002B30A3">
      <w:pPr>
        <w:pStyle w:val="aa"/>
        <w:ind w:firstLineChars="300" w:firstLine="840"/>
        <w:rPr>
          <w:rFonts w:ascii="仿宋_GB2312" w:eastAsia="仿宋_GB2312" w:hAnsi="仿宋" w:hint="eastAsia"/>
          <w:color w:val="000000" w:themeColor="text1"/>
          <w:sz w:val="28"/>
          <w:szCs w:val="28"/>
        </w:rPr>
      </w:pPr>
      <w:r w:rsidRPr="00C31C88">
        <w:rPr>
          <w:rFonts w:ascii="仿宋_GB2312" w:eastAsia="仿宋_GB2312" w:hAnsi="仿宋" w:hint="eastAsia"/>
          <w:color w:val="000000" w:themeColor="text1"/>
          <w:sz w:val="28"/>
          <w:szCs w:val="28"/>
        </w:rPr>
        <w:t>参选日期:</w:t>
      </w:r>
    </w:p>
    <w:p w:rsidR="00BE436C" w:rsidRPr="00C31C88" w:rsidRDefault="002B30A3">
      <w:pPr>
        <w:pStyle w:val="a6"/>
        <w:rPr>
          <w:rFonts w:ascii="仿宋_GB2312" w:eastAsia="仿宋_GB2312" w:cs="Times New Roman" w:hint="eastAsia"/>
          <w:color w:val="000000" w:themeColor="text1"/>
          <w:lang w:val="zh-CN"/>
        </w:rPr>
      </w:pPr>
      <w:r w:rsidRPr="00C31C88">
        <w:rPr>
          <w:rFonts w:ascii="仿宋_GB2312" w:eastAsia="仿宋_GB2312" w:hint="eastAsia"/>
          <w:color w:val="000000" w:themeColor="text1"/>
        </w:rPr>
        <w:br w:type="page"/>
      </w:r>
    </w:p>
    <w:p w:rsidR="00BE436C" w:rsidRPr="00C31C88" w:rsidRDefault="00BE436C">
      <w:pPr>
        <w:pStyle w:val="aa"/>
        <w:ind w:firstLineChars="300" w:firstLine="840"/>
        <w:rPr>
          <w:rFonts w:ascii="仿宋_GB2312" w:eastAsia="仿宋_GB2312" w:hAnsi="仿宋" w:hint="eastAsia"/>
          <w:color w:val="000000" w:themeColor="text1"/>
          <w:sz w:val="28"/>
          <w:szCs w:val="28"/>
        </w:rPr>
      </w:pPr>
    </w:p>
    <w:p w:rsidR="00BE436C" w:rsidRPr="00C31C88" w:rsidRDefault="002B30A3">
      <w:pPr>
        <w:jc w:val="left"/>
        <w:rPr>
          <w:rFonts w:ascii="仿宋_GB2312" w:eastAsia="仿宋_GB2312" w:hAnsi="仿宋" w:hint="eastAsia"/>
          <w:color w:val="000000" w:themeColor="text1"/>
          <w:sz w:val="32"/>
          <w:szCs w:val="32"/>
        </w:rPr>
      </w:pPr>
      <w:r w:rsidRPr="00C31C88">
        <w:rPr>
          <w:rFonts w:ascii="仿宋_GB2312" w:eastAsia="仿宋_GB2312"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tcPr>
          <w:p w:rsidR="00BE436C" w:rsidRPr="00C31C88" w:rsidRDefault="00BE436C">
            <w:pPr>
              <w:widowControl/>
              <w:jc w:val="center"/>
              <w:textAlignment w:val="center"/>
              <w:rPr>
                <w:rFonts w:ascii="仿宋_GB2312" w:eastAsia="仿宋_GB2312" w:hAnsi="仿宋" w:cs="宋体" w:hint="eastAsia"/>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2B30A3">
            <w:pPr>
              <w:widowControl/>
              <w:jc w:val="center"/>
              <w:textAlignment w:val="center"/>
              <w:rPr>
                <w:rFonts w:ascii="仿宋_GB2312" w:eastAsia="仿宋_GB2312" w:hAnsi="仿宋" w:cs="宋体" w:hint="eastAsia"/>
                <w:b/>
                <w:color w:val="000000" w:themeColor="text1"/>
                <w:sz w:val="22"/>
                <w:szCs w:val="22"/>
              </w:rPr>
            </w:pPr>
            <w:r w:rsidRPr="00C31C88">
              <w:rPr>
                <w:rFonts w:ascii="仿宋_GB2312" w:eastAsia="仿宋_GB2312" w:hAnsi="仿宋" w:cs="宋体" w:hint="eastAsia"/>
                <w:b/>
                <w:color w:val="000000" w:themeColor="text1"/>
                <w:kern w:val="0"/>
                <w:sz w:val="22"/>
                <w:szCs w:val="22"/>
              </w:rPr>
              <w:t>评标要素索引表</w:t>
            </w:r>
          </w:p>
        </w:tc>
      </w:tr>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BE436C" w:rsidRPr="00C31C88" w:rsidRDefault="002B30A3">
            <w:pPr>
              <w:widowControl/>
              <w:jc w:val="center"/>
              <w:textAlignment w:val="center"/>
              <w:rPr>
                <w:rFonts w:ascii="仿宋_GB2312" w:eastAsia="仿宋_GB2312" w:hAnsi="仿宋" w:cs="宋体" w:hint="eastAsia"/>
                <w:b/>
                <w:color w:val="000000" w:themeColor="text1"/>
                <w:sz w:val="22"/>
                <w:szCs w:val="22"/>
              </w:rPr>
            </w:pPr>
            <w:r w:rsidRPr="00C31C88">
              <w:rPr>
                <w:rFonts w:ascii="仿宋_GB2312" w:eastAsia="仿宋_GB2312"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2B30A3">
            <w:pPr>
              <w:widowControl/>
              <w:jc w:val="center"/>
              <w:textAlignment w:val="center"/>
              <w:rPr>
                <w:rFonts w:ascii="仿宋_GB2312" w:eastAsia="仿宋_GB2312" w:hAnsi="仿宋" w:cs="宋体" w:hint="eastAsia"/>
                <w:b/>
                <w:color w:val="000000" w:themeColor="text1"/>
                <w:sz w:val="22"/>
                <w:szCs w:val="22"/>
              </w:rPr>
            </w:pPr>
            <w:r w:rsidRPr="00C31C88">
              <w:rPr>
                <w:rFonts w:ascii="仿宋_GB2312" w:eastAsia="仿宋_GB2312"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2B30A3">
            <w:pPr>
              <w:widowControl/>
              <w:jc w:val="center"/>
              <w:textAlignment w:val="center"/>
              <w:rPr>
                <w:rFonts w:ascii="仿宋_GB2312" w:eastAsia="仿宋_GB2312" w:hAnsi="仿宋" w:cs="宋体" w:hint="eastAsia"/>
                <w:b/>
                <w:color w:val="000000" w:themeColor="text1"/>
                <w:sz w:val="22"/>
                <w:szCs w:val="22"/>
              </w:rPr>
            </w:pPr>
            <w:r w:rsidRPr="00C31C88">
              <w:rPr>
                <w:rFonts w:ascii="仿宋_GB2312" w:eastAsia="仿宋_GB2312"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2B30A3">
            <w:pPr>
              <w:widowControl/>
              <w:jc w:val="center"/>
              <w:textAlignment w:val="center"/>
              <w:rPr>
                <w:rFonts w:ascii="仿宋_GB2312" w:eastAsia="仿宋_GB2312" w:hAnsi="仿宋" w:cs="宋体" w:hint="eastAsia"/>
                <w:b/>
                <w:color w:val="000000" w:themeColor="text1"/>
                <w:sz w:val="22"/>
                <w:szCs w:val="22"/>
              </w:rPr>
            </w:pPr>
            <w:r w:rsidRPr="00C31C88">
              <w:rPr>
                <w:rFonts w:ascii="仿宋_GB2312" w:eastAsia="仿宋_GB2312" w:hAnsi="仿宋" w:cs="宋体" w:hint="eastAsia"/>
                <w:b/>
                <w:color w:val="000000" w:themeColor="text1"/>
                <w:kern w:val="0"/>
                <w:sz w:val="22"/>
                <w:szCs w:val="22"/>
              </w:rPr>
              <w:t>投标文件页码范围</w:t>
            </w:r>
          </w:p>
        </w:tc>
      </w:tr>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2B30A3">
            <w:pPr>
              <w:widowControl/>
              <w:jc w:val="left"/>
              <w:textAlignment w:val="center"/>
              <w:rPr>
                <w:rFonts w:ascii="仿宋_GB2312" w:eastAsia="仿宋_GB2312" w:hAnsi="仿宋" w:cs="宋体" w:hint="eastAsia"/>
                <w:color w:val="000000" w:themeColor="text1"/>
                <w:kern w:val="0"/>
                <w:sz w:val="22"/>
                <w:szCs w:val="22"/>
              </w:rPr>
            </w:pPr>
            <w:r w:rsidRPr="00C31C88">
              <w:rPr>
                <w:rFonts w:ascii="仿宋_GB2312" w:eastAsia="仿宋_GB2312"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rPr>
                <w:rFonts w:ascii="仿宋_GB2312" w:eastAsia="仿宋_GB2312" w:hAnsi="仿宋" w:cs="宋体" w:hint="eastAsia"/>
                <w:color w:val="000000" w:themeColor="text1"/>
                <w:sz w:val="22"/>
                <w:szCs w:val="22"/>
              </w:rPr>
            </w:pPr>
          </w:p>
        </w:tc>
      </w:tr>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widowControl/>
              <w:jc w:val="center"/>
              <w:textAlignment w:val="center"/>
              <w:rPr>
                <w:rFonts w:ascii="仿宋_GB2312" w:eastAsia="仿宋_GB2312" w:hAnsi="仿宋" w:cs="宋体" w:hint="eastAsia"/>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2B30A3">
            <w:pPr>
              <w:widowControl/>
              <w:jc w:val="left"/>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rPr>
                <w:rFonts w:ascii="仿宋_GB2312" w:eastAsia="仿宋_GB2312" w:hAnsi="仿宋" w:cs="宋体" w:hint="eastAsia"/>
                <w:color w:val="000000" w:themeColor="text1"/>
                <w:sz w:val="22"/>
                <w:szCs w:val="22"/>
              </w:rPr>
            </w:pPr>
          </w:p>
        </w:tc>
      </w:tr>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widowControl/>
              <w:jc w:val="center"/>
              <w:textAlignment w:val="center"/>
              <w:rPr>
                <w:rFonts w:ascii="仿宋_GB2312" w:eastAsia="仿宋_GB2312" w:hAnsi="仿宋" w:cs="宋体" w:hint="eastAsia"/>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E436C" w:rsidRPr="00C31C88" w:rsidRDefault="002B30A3">
            <w:pPr>
              <w:widowControl/>
              <w:jc w:val="left"/>
              <w:textAlignment w:val="center"/>
              <w:rPr>
                <w:rFonts w:ascii="仿宋_GB2312" w:eastAsia="仿宋_GB2312" w:hAnsi="仿宋" w:cs="宋体" w:hint="eastAsia"/>
                <w:color w:val="000000" w:themeColor="text1"/>
                <w:sz w:val="22"/>
                <w:szCs w:val="22"/>
              </w:rPr>
            </w:pPr>
            <w:r w:rsidRPr="00C31C88">
              <w:rPr>
                <w:rFonts w:ascii="仿宋_GB2312" w:eastAsia="仿宋_GB2312" w:hAnsi="仿宋" w:hint="eastAsia"/>
                <w:color w:val="000000" w:themeColor="text1"/>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rPr>
                <w:rFonts w:ascii="仿宋_GB2312" w:eastAsia="仿宋_GB2312" w:hAnsi="仿宋" w:cs="宋体" w:hint="eastAsia"/>
                <w:color w:val="000000" w:themeColor="text1"/>
                <w:sz w:val="22"/>
                <w:szCs w:val="22"/>
              </w:rPr>
            </w:pPr>
          </w:p>
        </w:tc>
      </w:tr>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widowControl/>
              <w:jc w:val="center"/>
              <w:textAlignment w:val="center"/>
              <w:rPr>
                <w:rFonts w:ascii="仿宋_GB2312" w:eastAsia="仿宋_GB2312" w:hAnsi="仿宋" w:cs="宋体" w:hint="eastAsia"/>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E436C" w:rsidRPr="00C31C88" w:rsidRDefault="002B30A3">
            <w:pPr>
              <w:widowControl/>
              <w:jc w:val="left"/>
              <w:textAlignment w:val="center"/>
              <w:rPr>
                <w:rFonts w:ascii="仿宋_GB2312" w:eastAsia="仿宋_GB2312" w:hAnsi="仿宋" w:cs="宋体" w:hint="eastAsia"/>
                <w:color w:val="000000" w:themeColor="text1"/>
                <w:sz w:val="22"/>
                <w:szCs w:val="22"/>
              </w:rPr>
            </w:pPr>
            <w:r w:rsidRPr="00C31C88">
              <w:rPr>
                <w:rFonts w:ascii="仿宋_GB2312" w:eastAsia="仿宋_GB2312" w:hAnsi="仿宋" w:hint="eastAsia"/>
                <w:color w:val="000000" w:themeColor="text1"/>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rPr>
                <w:rFonts w:ascii="仿宋_GB2312" w:eastAsia="仿宋_GB2312" w:hAnsi="仿宋" w:cs="宋体" w:hint="eastAsia"/>
                <w:color w:val="000000" w:themeColor="text1"/>
                <w:sz w:val="22"/>
                <w:szCs w:val="22"/>
              </w:rPr>
            </w:pPr>
          </w:p>
        </w:tc>
      </w:tr>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widowControl/>
              <w:jc w:val="center"/>
              <w:textAlignment w:val="center"/>
              <w:rPr>
                <w:rFonts w:ascii="仿宋_GB2312" w:eastAsia="仿宋_GB2312" w:hAnsi="仿宋" w:cs="宋体" w:hint="eastAsia"/>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E436C" w:rsidRPr="00C31C88" w:rsidRDefault="002B30A3">
            <w:pPr>
              <w:widowControl/>
              <w:jc w:val="left"/>
              <w:textAlignment w:val="center"/>
              <w:rPr>
                <w:rFonts w:ascii="仿宋_GB2312" w:eastAsia="仿宋_GB2312" w:hAnsi="仿宋" w:cs="宋体" w:hint="eastAsia"/>
                <w:color w:val="000000" w:themeColor="text1"/>
                <w:sz w:val="22"/>
                <w:szCs w:val="22"/>
              </w:rPr>
            </w:pPr>
            <w:r w:rsidRPr="00C31C88">
              <w:rPr>
                <w:rFonts w:ascii="仿宋_GB2312" w:eastAsia="仿宋_GB2312" w:hAnsi="仿宋" w:hint="eastAsia"/>
                <w:color w:val="000000" w:themeColor="text1"/>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rPr>
                <w:rFonts w:ascii="仿宋_GB2312" w:eastAsia="仿宋_GB2312" w:hAnsi="仿宋" w:cs="宋体" w:hint="eastAsia"/>
                <w:color w:val="000000" w:themeColor="text1"/>
                <w:sz w:val="22"/>
                <w:szCs w:val="22"/>
              </w:rPr>
            </w:pPr>
          </w:p>
        </w:tc>
      </w:tr>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widowControl/>
              <w:jc w:val="center"/>
              <w:textAlignment w:val="center"/>
              <w:rPr>
                <w:rFonts w:ascii="仿宋_GB2312" w:eastAsia="仿宋_GB2312" w:hAnsi="仿宋" w:cs="宋体" w:hint="eastAsia"/>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E436C" w:rsidRPr="00C31C88" w:rsidRDefault="002B30A3">
            <w:pPr>
              <w:widowControl/>
              <w:jc w:val="left"/>
              <w:textAlignment w:val="center"/>
              <w:rPr>
                <w:rFonts w:ascii="仿宋_GB2312" w:eastAsia="仿宋_GB2312" w:hAnsi="仿宋" w:cs="宋体" w:hint="eastAsia"/>
                <w:color w:val="000000" w:themeColor="text1"/>
                <w:sz w:val="22"/>
                <w:szCs w:val="22"/>
              </w:rPr>
            </w:pPr>
            <w:r w:rsidRPr="00C31C88">
              <w:rPr>
                <w:rFonts w:ascii="仿宋_GB2312" w:eastAsia="仿宋_GB2312" w:hAnsi="仿宋" w:hint="eastAsia"/>
                <w:color w:val="000000" w:themeColor="text1"/>
              </w:rPr>
              <w:t>体现健全的财务制度的证明材料</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rPr>
                <w:rFonts w:ascii="仿宋_GB2312" w:eastAsia="仿宋_GB2312" w:hAnsi="仿宋" w:cs="宋体" w:hint="eastAsia"/>
                <w:color w:val="000000" w:themeColor="text1"/>
                <w:sz w:val="22"/>
                <w:szCs w:val="22"/>
              </w:rPr>
            </w:pPr>
          </w:p>
        </w:tc>
      </w:tr>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widowControl/>
              <w:jc w:val="center"/>
              <w:textAlignment w:val="center"/>
              <w:rPr>
                <w:rFonts w:ascii="仿宋_GB2312" w:eastAsia="仿宋_GB2312" w:hAnsi="仿宋" w:cs="宋体" w:hint="eastAsia"/>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E436C" w:rsidRPr="00C31C88" w:rsidRDefault="002B30A3">
            <w:pPr>
              <w:widowControl/>
              <w:jc w:val="left"/>
              <w:textAlignment w:val="center"/>
              <w:rPr>
                <w:rFonts w:ascii="仿宋_GB2312" w:eastAsia="仿宋_GB2312" w:hAnsi="仿宋" w:cs="宋体" w:hint="eastAsia"/>
                <w:color w:val="000000" w:themeColor="text1"/>
                <w:sz w:val="22"/>
                <w:szCs w:val="22"/>
              </w:rPr>
            </w:pPr>
            <w:r w:rsidRPr="00C31C88">
              <w:rPr>
                <w:rFonts w:ascii="仿宋_GB2312" w:eastAsia="仿宋_GB2312" w:hAnsi="仿宋" w:hint="eastAsia"/>
                <w:color w:val="000000" w:themeColor="text1"/>
              </w:rPr>
              <w:t>依法缴纳税收和社会保障资金的证明材料或承诺函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rPr>
                <w:rFonts w:ascii="仿宋_GB2312" w:eastAsia="仿宋_GB2312" w:hAnsi="仿宋" w:cs="宋体" w:hint="eastAsia"/>
                <w:color w:val="000000" w:themeColor="text1"/>
                <w:sz w:val="22"/>
                <w:szCs w:val="22"/>
              </w:rPr>
            </w:pPr>
          </w:p>
        </w:tc>
      </w:tr>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BE436C" w:rsidRPr="00C31C88" w:rsidRDefault="00BE436C">
            <w:pPr>
              <w:widowControl/>
              <w:jc w:val="center"/>
              <w:textAlignment w:val="center"/>
              <w:rPr>
                <w:rFonts w:ascii="仿宋_GB2312" w:eastAsia="仿宋_GB2312" w:hAnsi="仿宋" w:cs="宋体" w:hint="eastAsia"/>
                <w:color w:val="000000" w:themeColor="text1"/>
                <w:kern w:val="0"/>
                <w:sz w:val="22"/>
                <w:szCs w:val="22"/>
              </w:rPr>
            </w:pPr>
          </w:p>
        </w:tc>
        <w:tc>
          <w:tcPr>
            <w:tcW w:w="928" w:type="dxa"/>
            <w:tcBorders>
              <w:left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widowControl/>
              <w:textAlignment w:val="center"/>
              <w:rPr>
                <w:rFonts w:ascii="仿宋_GB2312" w:eastAsia="仿宋_GB2312" w:hAnsi="仿宋" w:cs="宋体" w:hint="eastAsia"/>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E436C" w:rsidRPr="00C31C88" w:rsidRDefault="002B30A3">
            <w:pPr>
              <w:widowControl/>
              <w:jc w:val="left"/>
              <w:textAlignment w:val="center"/>
              <w:rPr>
                <w:rFonts w:ascii="仿宋_GB2312" w:eastAsia="仿宋_GB2312" w:hAnsi="仿宋" w:cs="宋体" w:hint="eastAsia"/>
                <w:color w:val="000000" w:themeColor="text1"/>
                <w:kern w:val="0"/>
                <w:sz w:val="22"/>
                <w:szCs w:val="22"/>
              </w:rPr>
            </w:pPr>
            <w:r w:rsidRPr="00C31C88">
              <w:rPr>
                <w:rFonts w:ascii="仿宋_GB2312" w:eastAsia="仿宋_GB2312" w:hAnsi="仿宋" w:hint="eastAsia"/>
                <w:color w:val="000000" w:themeColor="text1"/>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rPr>
                <w:rFonts w:ascii="仿宋_GB2312" w:eastAsia="仿宋_GB2312" w:hAnsi="仿宋" w:cs="宋体" w:hint="eastAsia"/>
                <w:color w:val="000000" w:themeColor="text1"/>
                <w:sz w:val="22"/>
                <w:szCs w:val="22"/>
              </w:rPr>
            </w:pPr>
          </w:p>
        </w:tc>
      </w:tr>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2B30A3">
            <w:pPr>
              <w:widowControl/>
              <w:jc w:val="left"/>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rPr>
                <w:rFonts w:ascii="仿宋_GB2312" w:eastAsia="仿宋_GB2312" w:hAnsi="仿宋" w:cs="宋体" w:hint="eastAsia"/>
                <w:color w:val="000000" w:themeColor="text1"/>
                <w:sz w:val="22"/>
                <w:szCs w:val="22"/>
              </w:rPr>
            </w:pPr>
          </w:p>
        </w:tc>
      </w:tr>
      <w:tr w:rsidR="00BE436C" w:rsidRPr="00C31C88">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2B30A3">
            <w:pPr>
              <w:widowControl/>
              <w:jc w:val="center"/>
              <w:textAlignment w:val="center"/>
              <w:rPr>
                <w:rFonts w:ascii="仿宋_GB2312" w:eastAsia="仿宋_GB2312" w:hAnsi="仿宋" w:cs="宋体" w:hint="eastAsia"/>
                <w:color w:val="000000" w:themeColor="text1"/>
                <w:sz w:val="22"/>
                <w:szCs w:val="22"/>
              </w:rPr>
            </w:pPr>
            <w:r w:rsidRPr="00C31C88">
              <w:rPr>
                <w:rFonts w:ascii="仿宋_GB2312" w:eastAsia="仿宋_GB2312"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2B30A3">
            <w:pPr>
              <w:widowControl/>
              <w:jc w:val="left"/>
              <w:textAlignment w:val="center"/>
              <w:rPr>
                <w:rFonts w:ascii="仿宋_GB2312" w:eastAsia="仿宋_GB2312" w:hAnsi="仿宋" w:cs="宋体" w:hint="eastAsia"/>
                <w:color w:val="000000" w:themeColor="text1"/>
                <w:kern w:val="0"/>
                <w:sz w:val="22"/>
                <w:szCs w:val="22"/>
              </w:rPr>
            </w:pPr>
            <w:r w:rsidRPr="00C31C88">
              <w:rPr>
                <w:rFonts w:ascii="仿宋_GB2312" w:eastAsia="仿宋_GB2312"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436C" w:rsidRPr="00C31C88" w:rsidRDefault="00BE436C">
            <w:pPr>
              <w:rPr>
                <w:rFonts w:ascii="仿宋_GB2312" w:eastAsia="仿宋_GB2312" w:hAnsi="仿宋" w:cs="宋体" w:hint="eastAsia"/>
                <w:color w:val="000000" w:themeColor="text1"/>
                <w:sz w:val="22"/>
                <w:szCs w:val="22"/>
              </w:rPr>
            </w:pPr>
          </w:p>
        </w:tc>
      </w:tr>
    </w:tbl>
    <w:p w:rsidR="00BE436C" w:rsidRPr="00C31C88" w:rsidRDefault="00BE436C">
      <w:pPr>
        <w:jc w:val="left"/>
        <w:rPr>
          <w:rFonts w:ascii="仿宋_GB2312" w:eastAsia="仿宋_GB2312" w:hAnsi="仿宋" w:hint="eastAsia"/>
          <w:color w:val="000000" w:themeColor="text1"/>
          <w:sz w:val="32"/>
          <w:szCs w:val="32"/>
        </w:rPr>
      </w:pPr>
    </w:p>
    <w:p w:rsidR="00BE436C" w:rsidRPr="00C31C88" w:rsidRDefault="002B30A3">
      <w:pPr>
        <w:widowControl/>
        <w:jc w:val="left"/>
        <w:rPr>
          <w:rFonts w:ascii="仿宋_GB2312" w:eastAsia="仿宋_GB2312" w:hAnsi="仿宋" w:hint="eastAsia"/>
          <w:color w:val="000000" w:themeColor="text1"/>
          <w:sz w:val="32"/>
          <w:szCs w:val="32"/>
        </w:rPr>
      </w:pPr>
      <w:r w:rsidRPr="00C31C88">
        <w:rPr>
          <w:rFonts w:ascii="仿宋_GB2312" w:eastAsia="仿宋_GB2312" w:hAnsi="仿宋" w:hint="eastAsia"/>
          <w:color w:val="000000" w:themeColor="text1"/>
          <w:sz w:val="32"/>
          <w:szCs w:val="32"/>
        </w:rPr>
        <w:br w:type="page"/>
      </w:r>
    </w:p>
    <w:p w:rsidR="00BE436C" w:rsidRPr="00C31C88" w:rsidRDefault="002B30A3">
      <w:pPr>
        <w:jc w:val="left"/>
        <w:rPr>
          <w:rFonts w:ascii="仿宋_GB2312" w:eastAsia="仿宋_GB2312" w:hAnsi="仿宋" w:hint="eastAsia"/>
          <w:color w:val="000000" w:themeColor="text1"/>
          <w:sz w:val="32"/>
          <w:szCs w:val="32"/>
        </w:rPr>
      </w:pPr>
      <w:r w:rsidRPr="00C31C88">
        <w:rPr>
          <w:rFonts w:ascii="仿宋_GB2312" w:eastAsia="仿宋_GB2312" w:hAnsi="仿宋" w:hint="eastAsia"/>
          <w:color w:val="000000" w:themeColor="text1"/>
          <w:sz w:val="32"/>
          <w:szCs w:val="32"/>
        </w:rPr>
        <w:lastRenderedPageBreak/>
        <w:t>附件6：技术参数响应文件</w:t>
      </w:r>
    </w:p>
    <w:p w:rsidR="00BE436C" w:rsidRPr="00C31C88" w:rsidRDefault="00BE436C">
      <w:pPr>
        <w:rPr>
          <w:rFonts w:ascii="仿宋_GB2312" w:eastAsia="仿宋_GB2312" w:hAnsi="仿宋" w:hint="eastAsia"/>
          <w:color w:val="000000" w:themeColor="text1"/>
          <w:sz w:val="28"/>
          <w:szCs w:val="28"/>
        </w:rPr>
      </w:pPr>
    </w:p>
    <w:p w:rsidR="00BE436C" w:rsidRPr="00C31C88" w:rsidRDefault="00BE436C">
      <w:pPr>
        <w:jc w:val="left"/>
        <w:rPr>
          <w:rFonts w:ascii="仿宋_GB2312" w:eastAsia="仿宋_GB2312" w:hAnsi="仿宋" w:hint="eastAsia"/>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BE436C" w:rsidRPr="00C31C88">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E436C" w:rsidRPr="00C31C88" w:rsidRDefault="002B30A3">
            <w:pPr>
              <w:widowControl/>
              <w:jc w:val="center"/>
              <w:rPr>
                <w:rFonts w:ascii="仿宋_GB2312" w:eastAsia="仿宋_GB2312" w:hAnsi="仿宋" w:cs="宋体" w:hint="eastAsia"/>
                <w:b/>
                <w:bCs/>
                <w:color w:val="000000" w:themeColor="text1"/>
                <w:kern w:val="0"/>
                <w:sz w:val="24"/>
              </w:rPr>
            </w:pPr>
            <w:r w:rsidRPr="00C31C88">
              <w:rPr>
                <w:rFonts w:ascii="仿宋_GB2312" w:eastAsia="仿宋_GB2312" w:hAnsi="仿宋" w:cs="宋体" w:hint="eastAsia"/>
                <w:b/>
                <w:bCs/>
                <w:color w:val="000000" w:themeColor="text1"/>
                <w:kern w:val="0"/>
                <w:sz w:val="24"/>
              </w:rPr>
              <w:t>技术参数响应文件（格式要求）</w:t>
            </w:r>
          </w:p>
        </w:tc>
      </w:tr>
      <w:tr w:rsidR="00BE436C" w:rsidRPr="00C31C88">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BE436C" w:rsidRPr="00C31C88" w:rsidRDefault="002B30A3">
            <w:pPr>
              <w:widowControl/>
              <w:jc w:val="center"/>
              <w:rPr>
                <w:rFonts w:ascii="仿宋_GB2312" w:eastAsia="仿宋_GB2312" w:hAnsi="仿宋" w:cs="宋体" w:hint="eastAsia"/>
                <w:b/>
                <w:bCs/>
                <w:color w:val="000000" w:themeColor="text1"/>
                <w:kern w:val="0"/>
                <w:szCs w:val="21"/>
              </w:rPr>
            </w:pPr>
            <w:r w:rsidRPr="00C31C88">
              <w:rPr>
                <w:rFonts w:ascii="仿宋_GB2312" w:eastAsia="仿宋_GB2312"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BE436C" w:rsidRPr="00C31C88" w:rsidRDefault="002B30A3">
            <w:pPr>
              <w:widowControl/>
              <w:jc w:val="center"/>
              <w:rPr>
                <w:rFonts w:ascii="仿宋_GB2312" w:eastAsia="仿宋_GB2312" w:hAnsi="仿宋" w:cs="宋体" w:hint="eastAsia"/>
                <w:b/>
                <w:bCs/>
                <w:color w:val="000000" w:themeColor="text1"/>
                <w:kern w:val="0"/>
                <w:szCs w:val="21"/>
              </w:rPr>
            </w:pPr>
            <w:r w:rsidRPr="00C31C88">
              <w:rPr>
                <w:rFonts w:ascii="仿宋_GB2312" w:eastAsia="仿宋_GB2312"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rsidR="00BE436C" w:rsidRPr="00C31C88" w:rsidRDefault="002B30A3">
            <w:pPr>
              <w:widowControl/>
              <w:jc w:val="center"/>
              <w:rPr>
                <w:rFonts w:ascii="仿宋_GB2312" w:eastAsia="仿宋_GB2312" w:hAnsi="仿宋" w:cs="宋体" w:hint="eastAsia"/>
                <w:b/>
                <w:bCs/>
                <w:color w:val="000000" w:themeColor="text1"/>
                <w:kern w:val="0"/>
                <w:sz w:val="22"/>
                <w:szCs w:val="22"/>
              </w:rPr>
            </w:pPr>
            <w:r w:rsidRPr="00C31C88">
              <w:rPr>
                <w:rFonts w:ascii="仿宋_GB2312" w:eastAsia="仿宋_GB2312"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rsidR="00BE436C" w:rsidRPr="00C31C88" w:rsidRDefault="002B30A3">
            <w:pPr>
              <w:widowControl/>
              <w:jc w:val="center"/>
              <w:rPr>
                <w:rFonts w:ascii="仿宋_GB2312" w:eastAsia="仿宋_GB2312" w:hAnsi="仿宋" w:cs="宋体" w:hint="eastAsia"/>
                <w:b/>
                <w:bCs/>
                <w:color w:val="000000" w:themeColor="text1"/>
                <w:kern w:val="0"/>
                <w:sz w:val="22"/>
                <w:szCs w:val="22"/>
              </w:rPr>
            </w:pPr>
            <w:r w:rsidRPr="00C31C88">
              <w:rPr>
                <w:rFonts w:ascii="仿宋_GB2312" w:eastAsia="仿宋_GB2312" w:hAnsi="仿宋" w:cs="宋体" w:hint="eastAsia"/>
                <w:b/>
                <w:bCs/>
                <w:color w:val="000000" w:themeColor="text1"/>
                <w:kern w:val="0"/>
                <w:sz w:val="22"/>
                <w:szCs w:val="22"/>
              </w:rPr>
              <w:t>是否响应</w:t>
            </w:r>
          </w:p>
        </w:tc>
      </w:tr>
      <w:tr w:rsidR="00BE436C" w:rsidRPr="00C31C88">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rsidR="00BE436C" w:rsidRPr="00C31C88" w:rsidRDefault="002B30A3">
            <w:pPr>
              <w:widowControl/>
              <w:jc w:val="center"/>
              <w:rPr>
                <w:rFonts w:ascii="仿宋_GB2312" w:eastAsia="仿宋_GB2312" w:hAnsi="仿宋" w:cs="宋体" w:hint="eastAsia"/>
                <w:color w:val="000000" w:themeColor="text1"/>
                <w:kern w:val="0"/>
                <w:szCs w:val="21"/>
              </w:rPr>
            </w:pPr>
            <w:r w:rsidRPr="00C31C88">
              <w:rPr>
                <w:rFonts w:ascii="仿宋_GB2312" w:eastAsia="仿宋_GB2312"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BE436C" w:rsidRPr="00C31C88" w:rsidRDefault="002B30A3">
            <w:pPr>
              <w:widowControl/>
              <w:jc w:val="left"/>
              <w:rPr>
                <w:rFonts w:ascii="仿宋_GB2312" w:eastAsia="仿宋_GB2312" w:hAnsi="仿宋" w:cs="宋体" w:hint="eastAsia"/>
                <w:color w:val="000000" w:themeColor="text1"/>
                <w:kern w:val="0"/>
                <w:szCs w:val="21"/>
              </w:rPr>
            </w:pPr>
            <w:r w:rsidRPr="00C31C88">
              <w:rPr>
                <w:rFonts w:ascii="仿宋_GB2312" w:eastAsia="仿宋_GB2312"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rsidR="00BE436C" w:rsidRPr="00C31C88" w:rsidRDefault="00BE436C">
            <w:pPr>
              <w:widowControl/>
              <w:jc w:val="left"/>
              <w:rPr>
                <w:rFonts w:ascii="仿宋_GB2312" w:eastAsia="仿宋_GB2312" w:hAnsi="仿宋" w:cs="宋体" w:hint="eastAsia"/>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rsidR="00BE436C" w:rsidRPr="00C31C88" w:rsidRDefault="00BE436C">
            <w:pPr>
              <w:widowControl/>
              <w:jc w:val="left"/>
              <w:rPr>
                <w:rFonts w:ascii="仿宋_GB2312" w:eastAsia="仿宋_GB2312" w:hAnsi="仿宋" w:cs="宋体" w:hint="eastAsia"/>
                <w:color w:val="000000" w:themeColor="text1"/>
                <w:kern w:val="0"/>
                <w:szCs w:val="21"/>
              </w:rPr>
            </w:pPr>
          </w:p>
        </w:tc>
      </w:tr>
      <w:tr w:rsidR="00BE436C" w:rsidRPr="00C31C88">
        <w:trPr>
          <w:trHeight w:val="645"/>
        </w:trPr>
        <w:tc>
          <w:tcPr>
            <w:tcW w:w="1135" w:type="dxa"/>
            <w:vMerge/>
            <w:tcBorders>
              <w:top w:val="nil"/>
              <w:left w:val="single" w:sz="4" w:space="0" w:color="auto"/>
              <w:bottom w:val="single" w:sz="4" w:space="0" w:color="auto"/>
              <w:right w:val="single" w:sz="4" w:space="0" w:color="auto"/>
            </w:tcBorders>
            <w:vAlign w:val="center"/>
          </w:tcPr>
          <w:p w:rsidR="00BE436C" w:rsidRPr="00C31C88" w:rsidRDefault="00BE436C">
            <w:pPr>
              <w:widowControl/>
              <w:jc w:val="left"/>
              <w:rPr>
                <w:rFonts w:ascii="仿宋_GB2312" w:eastAsia="仿宋_GB2312" w:hAnsi="仿宋" w:cs="宋体" w:hint="eastAsia"/>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rsidR="00BE436C" w:rsidRPr="00C31C88" w:rsidRDefault="002B30A3">
            <w:pPr>
              <w:widowControl/>
              <w:rPr>
                <w:rFonts w:ascii="仿宋_GB2312" w:eastAsia="仿宋_GB2312" w:hAnsi="仿宋" w:cs="宋体" w:hint="eastAsia"/>
                <w:color w:val="000000" w:themeColor="text1"/>
                <w:kern w:val="0"/>
                <w:szCs w:val="21"/>
              </w:rPr>
            </w:pPr>
            <w:r w:rsidRPr="00C31C88">
              <w:rPr>
                <w:rFonts w:ascii="仿宋_GB2312" w:eastAsia="仿宋_GB2312" w:hAnsi="仿宋" w:cs="宋体" w:hint="eastAsia"/>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rsidR="00BE436C" w:rsidRPr="00C31C88" w:rsidRDefault="002B30A3">
            <w:pPr>
              <w:widowControl/>
              <w:jc w:val="left"/>
              <w:rPr>
                <w:rFonts w:ascii="仿宋_GB2312" w:eastAsia="仿宋_GB2312" w:hAnsi="仿宋" w:cs="宋体" w:hint="eastAsia"/>
                <w:color w:val="000000" w:themeColor="text1"/>
                <w:kern w:val="0"/>
                <w:szCs w:val="21"/>
              </w:rPr>
            </w:pPr>
            <w:r w:rsidRPr="00C31C88">
              <w:rPr>
                <w:rFonts w:ascii="仿宋_GB2312" w:eastAsia="仿宋_GB2312" w:hAnsi="仿宋" w:cs="宋体" w:hint="eastAsia"/>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rsidR="00BE436C" w:rsidRPr="00C31C88" w:rsidRDefault="002B30A3">
            <w:pPr>
              <w:widowControl/>
              <w:jc w:val="left"/>
              <w:rPr>
                <w:rFonts w:ascii="仿宋_GB2312" w:eastAsia="仿宋_GB2312" w:hAnsi="仿宋" w:cs="宋体" w:hint="eastAsia"/>
                <w:color w:val="000000" w:themeColor="text1"/>
                <w:kern w:val="0"/>
                <w:szCs w:val="21"/>
              </w:rPr>
            </w:pPr>
            <w:r w:rsidRPr="00C31C88">
              <w:rPr>
                <w:rFonts w:ascii="仿宋_GB2312" w:eastAsia="仿宋_GB2312" w:hAnsi="仿宋" w:cs="宋体" w:hint="eastAsia"/>
                <w:color w:val="000000" w:themeColor="text1"/>
                <w:kern w:val="0"/>
                <w:szCs w:val="21"/>
              </w:rPr>
              <w:t>…</w:t>
            </w:r>
          </w:p>
        </w:tc>
      </w:tr>
    </w:tbl>
    <w:p w:rsidR="00BE436C" w:rsidRPr="00C31C88" w:rsidRDefault="002B30A3">
      <w:pPr>
        <w:jc w:val="left"/>
        <w:rPr>
          <w:rFonts w:ascii="仿宋_GB2312" w:eastAsia="仿宋_GB2312" w:hAnsi="仿宋" w:hint="eastAsia"/>
          <w:b/>
          <w:color w:val="000000" w:themeColor="text1"/>
          <w:sz w:val="36"/>
          <w:szCs w:val="32"/>
        </w:rPr>
      </w:pPr>
      <w:r w:rsidRPr="00C31C88">
        <w:rPr>
          <w:rFonts w:ascii="仿宋_GB2312" w:eastAsia="仿宋_GB2312" w:hAnsi="仿宋" w:hint="eastAsia"/>
          <w:color w:val="000000" w:themeColor="text1"/>
          <w:sz w:val="24"/>
          <w:szCs w:val="32"/>
        </w:rPr>
        <w:t>备注：如以上标注为响应，但提供相关客观证明材料显示该参数并未响应，则视为虚假响应，不再纳入合作对象范围。</w:t>
      </w:r>
      <w:r w:rsidRPr="00C31C88">
        <w:rPr>
          <w:rFonts w:ascii="仿宋_GB2312" w:eastAsia="仿宋_GB2312" w:hAnsi="仿宋" w:hint="eastAsia"/>
          <w:color w:val="000000" w:themeColor="text1"/>
          <w:sz w:val="24"/>
          <w:szCs w:val="32"/>
        </w:rPr>
        <w:br/>
      </w:r>
      <w:r w:rsidRPr="00C31C88">
        <w:rPr>
          <w:rFonts w:ascii="仿宋_GB2312" w:eastAsia="仿宋_GB2312" w:hAnsi="仿宋" w:hint="eastAsia"/>
          <w:b/>
          <w:color w:val="000000" w:themeColor="text1"/>
          <w:sz w:val="36"/>
          <w:szCs w:val="32"/>
        </w:rPr>
        <w:t>表格可根据实际情况进行调整。</w:t>
      </w:r>
    </w:p>
    <w:p w:rsidR="00BE436C" w:rsidRPr="00C31C88" w:rsidRDefault="002B30A3">
      <w:pPr>
        <w:jc w:val="left"/>
        <w:rPr>
          <w:rFonts w:ascii="仿宋_GB2312" w:eastAsia="仿宋_GB2312" w:hAnsi="仿宋" w:hint="eastAsia"/>
          <w:b/>
          <w:color w:val="000000" w:themeColor="text1"/>
          <w:sz w:val="36"/>
          <w:szCs w:val="32"/>
        </w:rPr>
      </w:pPr>
      <w:r w:rsidRPr="00C31C88">
        <w:rPr>
          <w:rFonts w:ascii="仿宋_GB2312" w:eastAsia="仿宋_GB2312" w:hAnsi="仿宋" w:hint="eastAsia"/>
          <w:b/>
          <w:color w:val="000000" w:themeColor="text1"/>
          <w:sz w:val="36"/>
          <w:szCs w:val="32"/>
        </w:rPr>
        <w:t>请参考5.1</w:t>
      </w:r>
    </w:p>
    <w:p w:rsidR="00BE436C" w:rsidRPr="00C31C88" w:rsidRDefault="002B30A3">
      <w:pPr>
        <w:widowControl/>
        <w:jc w:val="left"/>
        <w:rPr>
          <w:rFonts w:ascii="仿宋_GB2312" w:eastAsia="仿宋_GB2312" w:hAnsi="仿宋" w:hint="eastAsia"/>
          <w:color w:val="000000" w:themeColor="text1"/>
          <w:sz w:val="32"/>
          <w:szCs w:val="32"/>
        </w:rPr>
      </w:pPr>
      <w:r w:rsidRPr="00C31C88">
        <w:rPr>
          <w:rFonts w:ascii="仿宋_GB2312" w:eastAsia="仿宋_GB2312" w:hAnsi="仿宋" w:hint="eastAsia"/>
          <w:color w:val="000000" w:themeColor="text1"/>
          <w:sz w:val="32"/>
          <w:szCs w:val="32"/>
        </w:rPr>
        <w:br w:type="page"/>
      </w:r>
    </w:p>
    <w:p w:rsidR="00BE436C" w:rsidRPr="00C31C88" w:rsidRDefault="002B30A3">
      <w:pPr>
        <w:widowControl/>
        <w:jc w:val="left"/>
        <w:rPr>
          <w:rFonts w:ascii="仿宋_GB2312" w:eastAsia="仿宋_GB2312" w:hAnsi="仿宋" w:hint="eastAsia"/>
          <w:color w:val="000000" w:themeColor="text1"/>
          <w:sz w:val="32"/>
          <w:szCs w:val="32"/>
        </w:rPr>
      </w:pPr>
      <w:r w:rsidRPr="00C31C88">
        <w:rPr>
          <w:rFonts w:ascii="仿宋_GB2312" w:eastAsia="仿宋_GB2312" w:hAnsi="仿宋" w:hint="eastAsia"/>
          <w:color w:val="000000" w:themeColor="text1"/>
          <w:sz w:val="32"/>
          <w:szCs w:val="32"/>
        </w:rPr>
        <w:lastRenderedPageBreak/>
        <w:t>附件7：商务响应文件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386"/>
        <w:gridCol w:w="1226"/>
      </w:tblGrid>
      <w:tr w:rsidR="00BE436C" w:rsidRPr="00C31C88">
        <w:trPr>
          <w:trHeight w:val="946"/>
          <w:jc w:val="center"/>
        </w:trPr>
        <w:tc>
          <w:tcPr>
            <w:tcW w:w="704" w:type="dxa"/>
            <w:noWrap/>
            <w:vAlign w:val="center"/>
          </w:tcPr>
          <w:p w:rsidR="00BE436C" w:rsidRPr="00C31C88" w:rsidRDefault="002B30A3">
            <w:pPr>
              <w:pStyle w:val="a3"/>
              <w:tabs>
                <w:tab w:val="left" w:pos="6880"/>
              </w:tabs>
              <w:spacing w:line="360" w:lineRule="auto"/>
              <w:ind w:firstLine="0"/>
              <w:jc w:val="center"/>
              <w:rPr>
                <w:rFonts w:ascii="仿宋_GB2312" w:eastAsia="仿宋_GB2312" w:hAnsi="仿宋" w:cs="仿宋" w:hint="eastAsia"/>
                <w:b/>
                <w:color w:val="000000" w:themeColor="text1"/>
                <w:kern w:val="0"/>
                <w:sz w:val="24"/>
                <w:szCs w:val="24"/>
              </w:rPr>
            </w:pPr>
            <w:r w:rsidRPr="00C31C88">
              <w:rPr>
                <w:rFonts w:ascii="仿宋_GB2312" w:eastAsia="仿宋_GB2312" w:hAnsi="仿宋" w:cs="仿宋" w:hint="eastAsia"/>
                <w:bCs/>
                <w:color w:val="000000" w:themeColor="text1"/>
                <w:kern w:val="0"/>
                <w:sz w:val="24"/>
                <w:szCs w:val="24"/>
              </w:rPr>
              <w:t>序号</w:t>
            </w:r>
          </w:p>
        </w:tc>
        <w:tc>
          <w:tcPr>
            <w:tcW w:w="1418" w:type="dxa"/>
            <w:vAlign w:val="center"/>
          </w:tcPr>
          <w:p w:rsidR="00BE436C" w:rsidRPr="00C31C88" w:rsidRDefault="002B30A3">
            <w:pPr>
              <w:pStyle w:val="ae"/>
              <w:pBdr>
                <w:bottom w:val="none" w:sz="0" w:space="0" w:color="auto"/>
              </w:pBdr>
              <w:tabs>
                <w:tab w:val="clear" w:pos="4153"/>
                <w:tab w:val="clear" w:pos="8306"/>
              </w:tabs>
              <w:snapToGrid/>
              <w:spacing w:line="360" w:lineRule="auto"/>
              <w:rPr>
                <w:rFonts w:ascii="仿宋_GB2312" w:eastAsia="仿宋_GB2312" w:hAnsi="仿宋" w:cs="仿宋" w:hint="eastAsia"/>
                <w:color w:val="000000" w:themeColor="text1"/>
                <w:sz w:val="24"/>
                <w:szCs w:val="24"/>
              </w:rPr>
            </w:pPr>
            <w:r w:rsidRPr="00C31C88">
              <w:rPr>
                <w:rFonts w:ascii="仿宋_GB2312" w:eastAsia="仿宋_GB2312" w:hAnsi="仿宋" w:cs="仿宋" w:hint="eastAsia"/>
                <w:color w:val="000000" w:themeColor="text1"/>
                <w:sz w:val="24"/>
                <w:szCs w:val="24"/>
              </w:rPr>
              <w:t>商务要求</w:t>
            </w:r>
          </w:p>
        </w:tc>
        <w:tc>
          <w:tcPr>
            <w:tcW w:w="5386" w:type="dxa"/>
            <w:noWrap/>
            <w:vAlign w:val="center"/>
          </w:tcPr>
          <w:p w:rsidR="00BE436C" w:rsidRPr="00C31C88" w:rsidRDefault="002B30A3">
            <w:pPr>
              <w:pStyle w:val="ae"/>
              <w:pBdr>
                <w:bottom w:val="none" w:sz="0" w:space="0" w:color="auto"/>
              </w:pBdr>
              <w:tabs>
                <w:tab w:val="clear" w:pos="4153"/>
                <w:tab w:val="clear" w:pos="8306"/>
              </w:tabs>
              <w:snapToGrid/>
              <w:spacing w:line="360" w:lineRule="auto"/>
              <w:rPr>
                <w:rFonts w:ascii="仿宋_GB2312" w:eastAsia="仿宋_GB2312" w:hAnsi="仿宋" w:cs="仿宋" w:hint="eastAsia"/>
                <w:color w:val="000000" w:themeColor="text1"/>
                <w:sz w:val="24"/>
                <w:szCs w:val="24"/>
              </w:rPr>
            </w:pPr>
            <w:r w:rsidRPr="00C31C88">
              <w:rPr>
                <w:rFonts w:ascii="仿宋_GB2312" w:eastAsia="仿宋_GB2312" w:hAnsi="仿宋" w:cs="仿宋" w:hint="eastAsia"/>
                <w:color w:val="000000" w:themeColor="text1"/>
                <w:sz w:val="24"/>
                <w:szCs w:val="24"/>
              </w:rPr>
              <w:t>采购文件要求</w:t>
            </w:r>
          </w:p>
        </w:tc>
        <w:tc>
          <w:tcPr>
            <w:tcW w:w="1226" w:type="dxa"/>
            <w:noWrap/>
            <w:vAlign w:val="center"/>
          </w:tcPr>
          <w:p w:rsidR="00BE436C" w:rsidRPr="00C31C88" w:rsidRDefault="002B30A3">
            <w:pPr>
              <w:pStyle w:val="ae"/>
              <w:pBdr>
                <w:bottom w:val="none" w:sz="0" w:space="0" w:color="auto"/>
              </w:pBdr>
              <w:tabs>
                <w:tab w:val="clear" w:pos="4153"/>
                <w:tab w:val="clear" w:pos="8306"/>
              </w:tabs>
              <w:snapToGrid/>
              <w:spacing w:line="360" w:lineRule="auto"/>
              <w:rPr>
                <w:rFonts w:ascii="仿宋_GB2312" w:eastAsia="仿宋_GB2312" w:hAnsi="仿宋" w:cs="仿宋" w:hint="eastAsia"/>
                <w:b/>
                <w:color w:val="000000" w:themeColor="text1"/>
                <w:kern w:val="0"/>
                <w:sz w:val="24"/>
                <w:szCs w:val="24"/>
              </w:rPr>
            </w:pPr>
            <w:r w:rsidRPr="00C31C88">
              <w:rPr>
                <w:rFonts w:ascii="仿宋_GB2312" w:eastAsia="仿宋_GB2312" w:hAnsi="仿宋" w:cs="仿宋" w:hint="eastAsia"/>
                <w:color w:val="000000" w:themeColor="text1"/>
                <w:sz w:val="24"/>
                <w:szCs w:val="24"/>
              </w:rPr>
              <w:t>响应的应答情况</w:t>
            </w:r>
          </w:p>
        </w:tc>
      </w:tr>
      <w:tr w:rsidR="00BE436C" w:rsidRPr="00C31C88">
        <w:trPr>
          <w:trHeight w:val="565"/>
          <w:jc w:val="center"/>
        </w:trPr>
        <w:tc>
          <w:tcPr>
            <w:tcW w:w="704" w:type="dxa"/>
            <w:noWrap/>
            <w:vAlign w:val="center"/>
          </w:tcPr>
          <w:p w:rsidR="00BE436C" w:rsidRPr="00C31C88" w:rsidRDefault="002B30A3">
            <w:pPr>
              <w:pStyle w:val="a3"/>
              <w:tabs>
                <w:tab w:val="left" w:pos="34"/>
              </w:tabs>
              <w:spacing w:line="360" w:lineRule="auto"/>
              <w:ind w:firstLine="0"/>
              <w:jc w:val="center"/>
              <w:rPr>
                <w:rFonts w:ascii="仿宋_GB2312" w:eastAsia="仿宋_GB2312" w:hAnsi="仿宋" w:cs="仿宋" w:hint="eastAsia"/>
                <w:color w:val="000000" w:themeColor="text1"/>
                <w:kern w:val="0"/>
                <w:sz w:val="24"/>
                <w:szCs w:val="24"/>
              </w:rPr>
            </w:pPr>
            <w:r w:rsidRPr="00C31C88">
              <w:rPr>
                <w:rFonts w:ascii="仿宋_GB2312" w:eastAsia="仿宋_GB2312" w:hAnsi="仿宋" w:cs="仿宋" w:hint="eastAsia"/>
                <w:color w:val="000000" w:themeColor="text1"/>
                <w:kern w:val="0"/>
                <w:sz w:val="24"/>
                <w:szCs w:val="24"/>
              </w:rPr>
              <w:t>1</w:t>
            </w:r>
          </w:p>
        </w:tc>
        <w:tc>
          <w:tcPr>
            <w:tcW w:w="1418" w:type="dxa"/>
          </w:tcPr>
          <w:p w:rsidR="00BE436C" w:rsidRPr="00C31C88" w:rsidRDefault="00BE436C">
            <w:pPr>
              <w:rPr>
                <w:rFonts w:ascii="仿宋_GB2312" w:eastAsia="仿宋_GB2312" w:hint="eastAsia"/>
                <w:color w:val="000000" w:themeColor="text1"/>
              </w:rPr>
            </w:pPr>
          </w:p>
        </w:tc>
        <w:tc>
          <w:tcPr>
            <w:tcW w:w="5386" w:type="dxa"/>
            <w:noWrap/>
          </w:tcPr>
          <w:p w:rsidR="00BE436C" w:rsidRPr="00C31C88" w:rsidRDefault="00BE436C">
            <w:pPr>
              <w:rPr>
                <w:rFonts w:ascii="仿宋_GB2312" w:eastAsia="仿宋_GB2312" w:hint="eastAsia"/>
                <w:color w:val="000000" w:themeColor="text1"/>
              </w:rPr>
            </w:pPr>
          </w:p>
        </w:tc>
        <w:tc>
          <w:tcPr>
            <w:tcW w:w="1226" w:type="dxa"/>
            <w:noWrap/>
            <w:vAlign w:val="center"/>
          </w:tcPr>
          <w:p w:rsidR="00BE436C" w:rsidRPr="00C31C88" w:rsidRDefault="00BE436C">
            <w:pPr>
              <w:pStyle w:val="a3"/>
              <w:tabs>
                <w:tab w:val="left" w:pos="6880"/>
              </w:tabs>
              <w:spacing w:line="360" w:lineRule="auto"/>
              <w:ind w:firstLine="480"/>
              <w:jc w:val="center"/>
              <w:rPr>
                <w:rFonts w:ascii="仿宋_GB2312" w:eastAsia="仿宋_GB2312" w:hAnsi="仿宋" w:cs="仿宋" w:hint="eastAsia"/>
                <w:color w:val="000000" w:themeColor="text1"/>
                <w:kern w:val="0"/>
                <w:sz w:val="24"/>
                <w:szCs w:val="24"/>
              </w:rPr>
            </w:pPr>
          </w:p>
        </w:tc>
      </w:tr>
      <w:tr w:rsidR="00BE436C" w:rsidRPr="00C31C88">
        <w:trPr>
          <w:trHeight w:val="565"/>
          <w:jc w:val="center"/>
        </w:trPr>
        <w:tc>
          <w:tcPr>
            <w:tcW w:w="704" w:type="dxa"/>
            <w:noWrap/>
            <w:vAlign w:val="center"/>
          </w:tcPr>
          <w:p w:rsidR="00BE436C" w:rsidRPr="00C31C88" w:rsidRDefault="002B30A3">
            <w:pPr>
              <w:pStyle w:val="a3"/>
              <w:tabs>
                <w:tab w:val="left" w:pos="34"/>
              </w:tabs>
              <w:spacing w:line="360" w:lineRule="auto"/>
              <w:ind w:firstLine="0"/>
              <w:jc w:val="center"/>
              <w:rPr>
                <w:rFonts w:ascii="仿宋_GB2312" w:eastAsia="仿宋_GB2312" w:hAnsi="仿宋" w:cs="仿宋" w:hint="eastAsia"/>
                <w:color w:val="000000" w:themeColor="text1"/>
                <w:kern w:val="0"/>
                <w:sz w:val="24"/>
                <w:szCs w:val="24"/>
              </w:rPr>
            </w:pPr>
            <w:r w:rsidRPr="00C31C88">
              <w:rPr>
                <w:rFonts w:ascii="仿宋_GB2312" w:eastAsia="仿宋_GB2312" w:hAnsi="仿宋" w:cs="仿宋" w:hint="eastAsia"/>
                <w:color w:val="000000" w:themeColor="text1"/>
                <w:kern w:val="0"/>
                <w:sz w:val="24"/>
                <w:szCs w:val="24"/>
              </w:rPr>
              <w:t>2</w:t>
            </w:r>
          </w:p>
        </w:tc>
        <w:tc>
          <w:tcPr>
            <w:tcW w:w="1418" w:type="dxa"/>
          </w:tcPr>
          <w:p w:rsidR="00BE436C" w:rsidRPr="00C31C88" w:rsidRDefault="00BE436C">
            <w:pPr>
              <w:rPr>
                <w:rFonts w:ascii="仿宋_GB2312" w:eastAsia="仿宋_GB2312" w:hint="eastAsia"/>
                <w:color w:val="000000" w:themeColor="text1"/>
              </w:rPr>
            </w:pPr>
          </w:p>
        </w:tc>
        <w:tc>
          <w:tcPr>
            <w:tcW w:w="5386" w:type="dxa"/>
            <w:noWrap/>
          </w:tcPr>
          <w:p w:rsidR="00BE436C" w:rsidRPr="00C31C88" w:rsidRDefault="00BE436C">
            <w:pPr>
              <w:rPr>
                <w:rFonts w:ascii="仿宋_GB2312" w:eastAsia="仿宋_GB2312" w:hint="eastAsia"/>
                <w:color w:val="000000" w:themeColor="text1"/>
              </w:rPr>
            </w:pPr>
          </w:p>
        </w:tc>
        <w:tc>
          <w:tcPr>
            <w:tcW w:w="1226" w:type="dxa"/>
            <w:noWrap/>
            <w:vAlign w:val="center"/>
          </w:tcPr>
          <w:p w:rsidR="00BE436C" w:rsidRPr="00C31C88" w:rsidRDefault="00BE436C">
            <w:pPr>
              <w:pStyle w:val="a3"/>
              <w:tabs>
                <w:tab w:val="left" w:pos="6880"/>
              </w:tabs>
              <w:spacing w:line="360" w:lineRule="auto"/>
              <w:ind w:firstLine="480"/>
              <w:jc w:val="center"/>
              <w:rPr>
                <w:rFonts w:ascii="仿宋_GB2312" w:eastAsia="仿宋_GB2312" w:hAnsi="仿宋" w:cs="仿宋" w:hint="eastAsia"/>
                <w:color w:val="000000" w:themeColor="text1"/>
                <w:kern w:val="0"/>
                <w:sz w:val="24"/>
                <w:szCs w:val="24"/>
              </w:rPr>
            </w:pPr>
          </w:p>
        </w:tc>
      </w:tr>
      <w:tr w:rsidR="00BE436C" w:rsidRPr="00C31C88">
        <w:trPr>
          <w:trHeight w:val="565"/>
          <w:jc w:val="center"/>
        </w:trPr>
        <w:tc>
          <w:tcPr>
            <w:tcW w:w="704" w:type="dxa"/>
            <w:noWrap/>
            <w:vAlign w:val="center"/>
          </w:tcPr>
          <w:p w:rsidR="00BE436C" w:rsidRPr="00C31C88" w:rsidRDefault="002B30A3">
            <w:pPr>
              <w:pStyle w:val="a3"/>
              <w:tabs>
                <w:tab w:val="left" w:pos="34"/>
              </w:tabs>
              <w:spacing w:line="360" w:lineRule="auto"/>
              <w:ind w:firstLine="0"/>
              <w:jc w:val="center"/>
              <w:rPr>
                <w:rFonts w:ascii="仿宋_GB2312" w:eastAsia="仿宋_GB2312" w:hAnsi="仿宋" w:cs="仿宋" w:hint="eastAsia"/>
                <w:color w:val="000000" w:themeColor="text1"/>
                <w:kern w:val="0"/>
                <w:sz w:val="24"/>
                <w:szCs w:val="24"/>
              </w:rPr>
            </w:pPr>
            <w:r w:rsidRPr="00C31C88">
              <w:rPr>
                <w:rFonts w:ascii="仿宋_GB2312" w:eastAsia="仿宋_GB2312" w:hAnsi="仿宋" w:cs="仿宋" w:hint="eastAsia"/>
                <w:color w:val="000000" w:themeColor="text1"/>
                <w:kern w:val="0"/>
                <w:sz w:val="24"/>
                <w:szCs w:val="24"/>
              </w:rPr>
              <w:t>3</w:t>
            </w:r>
          </w:p>
        </w:tc>
        <w:tc>
          <w:tcPr>
            <w:tcW w:w="1418" w:type="dxa"/>
          </w:tcPr>
          <w:p w:rsidR="00BE436C" w:rsidRPr="00C31C88" w:rsidRDefault="00BE436C">
            <w:pPr>
              <w:rPr>
                <w:rFonts w:ascii="仿宋_GB2312" w:eastAsia="仿宋_GB2312" w:hint="eastAsia"/>
                <w:color w:val="000000" w:themeColor="text1"/>
              </w:rPr>
            </w:pPr>
          </w:p>
        </w:tc>
        <w:tc>
          <w:tcPr>
            <w:tcW w:w="5386" w:type="dxa"/>
            <w:noWrap/>
          </w:tcPr>
          <w:p w:rsidR="00BE436C" w:rsidRPr="00C31C88" w:rsidRDefault="00BE436C">
            <w:pPr>
              <w:rPr>
                <w:rFonts w:ascii="仿宋_GB2312" w:eastAsia="仿宋_GB2312" w:hint="eastAsia"/>
                <w:color w:val="000000" w:themeColor="text1"/>
              </w:rPr>
            </w:pPr>
          </w:p>
        </w:tc>
        <w:tc>
          <w:tcPr>
            <w:tcW w:w="1226" w:type="dxa"/>
            <w:noWrap/>
            <w:vAlign w:val="center"/>
          </w:tcPr>
          <w:p w:rsidR="00BE436C" w:rsidRPr="00C31C88" w:rsidRDefault="00BE436C">
            <w:pPr>
              <w:pStyle w:val="a3"/>
              <w:tabs>
                <w:tab w:val="left" w:pos="6880"/>
              </w:tabs>
              <w:spacing w:line="360" w:lineRule="auto"/>
              <w:ind w:firstLine="480"/>
              <w:jc w:val="center"/>
              <w:rPr>
                <w:rFonts w:ascii="仿宋_GB2312" w:eastAsia="仿宋_GB2312" w:hAnsi="仿宋" w:cs="仿宋" w:hint="eastAsia"/>
                <w:color w:val="000000" w:themeColor="text1"/>
                <w:kern w:val="0"/>
                <w:sz w:val="24"/>
                <w:szCs w:val="24"/>
              </w:rPr>
            </w:pPr>
          </w:p>
        </w:tc>
      </w:tr>
    </w:tbl>
    <w:p w:rsidR="00BE436C" w:rsidRPr="00C31C88" w:rsidRDefault="00BE436C">
      <w:pPr>
        <w:pStyle w:val="a7"/>
        <w:ind w:firstLineChars="0" w:firstLine="0"/>
        <w:rPr>
          <w:rFonts w:ascii="仿宋_GB2312" w:eastAsia="仿宋_GB2312" w:hAnsi="仿宋" w:cstheme="minorEastAsia" w:hint="eastAsia"/>
          <w:b/>
          <w:color w:val="000000" w:themeColor="text1"/>
          <w:sz w:val="28"/>
          <w:szCs w:val="28"/>
        </w:rPr>
      </w:pPr>
    </w:p>
    <w:sectPr w:rsidR="00BE436C" w:rsidRPr="00C31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22F13"/>
    <w:rsid w:val="00050F5C"/>
    <w:rsid w:val="00056200"/>
    <w:rsid w:val="00063E39"/>
    <w:rsid w:val="00066AF9"/>
    <w:rsid w:val="00073C52"/>
    <w:rsid w:val="00075549"/>
    <w:rsid w:val="0008040B"/>
    <w:rsid w:val="00083DE2"/>
    <w:rsid w:val="00085067"/>
    <w:rsid w:val="00096D15"/>
    <w:rsid w:val="00096D21"/>
    <w:rsid w:val="000A3B94"/>
    <w:rsid w:val="000B683D"/>
    <w:rsid w:val="000C0FEC"/>
    <w:rsid w:val="000D144C"/>
    <w:rsid w:val="000D5294"/>
    <w:rsid w:val="000E02C6"/>
    <w:rsid w:val="000E4F3F"/>
    <w:rsid w:val="000F415C"/>
    <w:rsid w:val="000F4279"/>
    <w:rsid w:val="00105488"/>
    <w:rsid w:val="00115A7F"/>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B30A3"/>
    <w:rsid w:val="002D11F1"/>
    <w:rsid w:val="002D4348"/>
    <w:rsid w:val="002D7D46"/>
    <w:rsid w:val="002F0E44"/>
    <w:rsid w:val="002F66D0"/>
    <w:rsid w:val="002F7281"/>
    <w:rsid w:val="00300777"/>
    <w:rsid w:val="0031743B"/>
    <w:rsid w:val="00332E8A"/>
    <w:rsid w:val="00334B06"/>
    <w:rsid w:val="00343CAF"/>
    <w:rsid w:val="00364FD2"/>
    <w:rsid w:val="00366DBF"/>
    <w:rsid w:val="003831E0"/>
    <w:rsid w:val="0039239C"/>
    <w:rsid w:val="003942CE"/>
    <w:rsid w:val="003A0855"/>
    <w:rsid w:val="003A1B80"/>
    <w:rsid w:val="003A3906"/>
    <w:rsid w:val="003B2E7E"/>
    <w:rsid w:val="003B6E23"/>
    <w:rsid w:val="003B74EF"/>
    <w:rsid w:val="003B7F3A"/>
    <w:rsid w:val="003C5643"/>
    <w:rsid w:val="003D06FE"/>
    <w:rsid w:val="003D2BD9"/>
    <w:rsid w:val="003E7213"/>
    <w:rsid w:val="003E7B7C"/>
    <w:rsid w:val="00402815"/>
    <w:rsid w:val="00414D18"/>
    <w:rsid w:val="004155FF"/>
    <w:rsid w:val="004302C9"/>
    <w:rsid w:val="00435364"/>
    <w:rsid w:val="00451112"/>
    <w:rsid w:val="004549A8"/>
    <w:rsid w:val="00457120"/>
    <w:rsid w:val="00460D3F"/>
    <w:rsid w:val="004622D1"/>
    <w:rsid w:val="00470E68"/>
    <w:rsid w:val="00473881"/>
    <w:rsid w:val="0048469D"/>
    <w:rsid w:val="004A03C2"/>
    <w:rsid w:val="004A2F50"/>
    <w:rsid w:val="004B0B0D"/>
    <w:rsid w:val="004C0A9C"/>
    <w:rsid w:val="004C1B28"/>
    <w:rsid w:val="004C5B21"/>
    <w:rsid w:val="004E7A22"/>
    <w:rsid w:val="004E7E24"/>
    <w:rsid w:val="004F04E1"/>
    <w:rsid w:val="004F176C"/>
    <w:rsid w:val="005112C8"/>
    <w:rsid w:val="00513A3D"/>
    <w:rsid w:val="00517ED4"/>
    <w:rsid w:val="0052276B"/>
    <w:rsid w:val="00530A1E"/>
    <w:rsid w:val="00536937"/>
    <w:rsid w:val="00551B3A"/>
    <w:rsid w:val="0055769A"/>
    <w:rsid w:val="00573A8C"/>
    <w:rsid w:val="00585CEA"/>
    <w:rsid w:val="005B6F42"/>
    <w:rsid w:val="005C19CF"/>
    <w:rsid w:val="005D1B50"/>
    <w:rsid w:val="005D3A8B"/>
    <w:rsid w:val="005D69B0"/>
    <w:rsid w:val="005F0252"/>
    <w:rsid w:val="005F3643"/>
    <w:rsid w:val="00610EE5"/>
    <w:rsid w:val="00644C3A"/>
    <w:rsid w:val="00647071"/>
    <w:rsid w:val="00650851"/>
    <w:rsid w:val="00664D5A"/>
    <w:rsid w:val="00675BC5"/>
    <w:rsid w:val="00695355"/>
    <w:rsid w:val="006B167A"/>
    <w:rsid w:val="006C51CC"/>
    <w:rsid w:val="006C703F"/>
    <w:rsid w:val="006D2DDB"/>
    <w:rsid w:val="006D4C72"/>
    <w:rsid w:val="006D7F26"/>
    <w:rsid w:val="006E6DA8"/>
    <w:rsid w:val="006F31A3"/>
    <w:rsid w:val="006F6751"/>
    <w:rsid w:val="00700857"/>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76412"/>
    <w:rsid w:val="008813B7"/>
    <w:rsid w:val="0088142F"/>
    <w:rsid w:val="00884C42"/>
    <w:rsid w:val="008871B6"/>
    <w:rsid w:val="00891B51"/>
    <w:rsid w:val="00892012"/>
    <w:rsid w:val="00896045"/>
    <w:rsid w:val="008A322D"/>
    <w:rsid w:val="008C28F1"/>
    <w:rsid w:val="008D0521"/>
    <w:rsid w:val="00904702"/>
    <w:rsid w:val="00920989"/>
    <w:rsid w:val="00923944"/>
    <w:rsid w:val="00932F62"/>
    <w:rsid w:val="00942714"/>
    <w:rsid w:val="00945CF2"/>
    <w:rsid w:val="0095633A"/>
    <w:rsid w:val="009633E1"/>
    <w:rsid w:val="00965EED"/>
    <w:rsid w:val="0099436F"/>
    <w:rsid w:val="009B4CBC"/>
    <w:rsid w:val="009C0018"/>
    <w:rsid w:val="009C32E6"/>
    <w:rsid w:val="009C73F5"/>
    <w:rsid w:val="009C7F7F"/>
    <w:rsid w:val="009D0C45"/>
    <w:rsid w:val="009E14DE"/>
    <w:rsid w:val="009F1423"/>
    <w:rsid w:val="00A04333"/>
    <w:rsid w:val="00A06AFE"/>
    <w:rsid w:val="00A111A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377B"/>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5C5B"/>
    <w:rsid w:val="00BC677E"/>
    <w:rsid w:val="00BD780E"/>
    <w:rsid w:val="00BE3788"/>
    <w:rsid w:val="00BE436C"/>
    <w:rsid w:val="00BF5502"/>
    <w:rsid w:val="00BF646D"/>
    <w:rsid w:val="00C060E2"/>
    <w:rsid w:val="00C21575"/>
    <w:rsid w:val="00C227B1"/>
    <w:rsid w:val="00C31C63"/>
    <w:rsid w:val="00C31C88"/>
    <w:rsid w:val="00C34737"/>
    <w:rsid w:val="00C45016"/>
    <w:rsid w:val="00C52B72"/>
    <w:rsid w:val="00C65054"/>
    <w:rsid w:val="00C840F4"/>
    <w:rsid w:val="00C87933"/>
    <w:rsid w:val="00C9510A"/>
    <w:rsid w:val="00CC7A33"/>
    <w:rsid w:val="00CD4F87"/>
    <w:rsid w:val="00CD6B18"/>
    <w:rsid w:val="00CE610A"/>
    <w:rsid w:val="00CE73F6"/>
    <w:rsid w:val="00CF0849"/>
    <w:rsid w:val="00CF088F"/>
    <w:rsid w:val="00CF15E4"/>
    <w:rsid w:val="00D00490"/>
    <w:rsid w:val="00D139EC"/>
    <w:rsid w:val="00D166B1"/>
    <w:rsid w:val="00D22247"/>
    <w:rsid w:val="00D24D8B"/>
    <w:rsid w:val="00D34087"/>
    <w:rsid w:val="00D539A0"/>
    <w:rsid w:val="00D541A8"/>
    <w:rsid w:val="00D71AFA"/>
    <w:rsid w:val="00D75D62"/>
    <w:rsid w:val="00DF32CB"/>
    <w:rsid w:val="00DF5C52"/>
    <w:rsid w:val="00E035FD"/>
    <w:rsid w:val="00E10BCB"/>
    <w:rsid w:val="00E255F6"/>
    <w:rsid w:val="00E303D7"/>
    <w:rsid w:val="00E367EB"/>
    <w:rsid w:val="00E572B7"/>
    <w:rsid w:val="00E7003C"/>
    <w:rsid w:val="00E76736"/>
    <w:rsid w:val="00E840E2"/>
    <w:rsid w:val="00E90391"/>
    <w:rsid w:val="00E90D46"/>
    <w:rsid w:val="00E96093"/>
    <w:rsid w:val="00EA1F47"/>
    <w:rsid w:val="00EB06CA"/>
    <w:rsid w:val="00EB3441"/>
    <w:rsid w:val="00EC5694"/>
    <w:rsid w:val="00ED2B96"/>
    <w:rsid w:val="00EE3FE3"/>
    <w:rsid w:val="00EE46EE"/>
    <w:rsid w:val="00F1578D"/>
    <w:rsid w:val="00F15D02"/>
    <w:rsid w:val="00F21E5E"/>
    <w:rsid w:val="00F21F0D"/>
    <w:rsid w:val="00F56670"/>
    <w:rsid w:val="00F7552D"/>
    <w:rsid w:val="00F80CAC"/>
    <w:rsid w:val="00F83907"/>
    <w:rsid w:val="00F93BA4"/>
    <w:rsid w:val="00F953B6"/>
    <w:rsid w:val="00FA2998"/>
    <w:rsid w:val="00FA323F"/>
    <w:rsid w:val="00FA429B"/>
    <w:rsid w:val="00FC2602"/>
    <w:rsid w:val="00FC691F"/>
    <w:rsid w:val="00FE142A"/>
    <w:rsid w:val="00FE6EA1"/>
    <w:rsid w:val="01EF4FE4"/>
    <w:rsid w:val="02E545CF"/>
    <w:rsid w:val="079972E3"/>
    <w:rsid w:val="08681BA6"/>
    <w:rsid w:val="0F6500AE"/>
    <w:rsid w:val="15EC41DA"/>
    <w:rsid w:val="1C0A7E27"/>
    <w:rsid w:val="1F1B49BC"/>
    <w:rsid w:val="21044B9D"/>
    <w:rsid w:val="21450C91"/>
    <w:rsid w:val="2381166C"/>
    <w:rsid w:val="278919AE"/>
    <w:rsid w:val="28042D57"/>
    <w:rsid w:val="28FC1071"/>
    <w:rsid w:val="29BB23E3"/>
    <w:rsid w:val="2BD13993"/>
    <w:rsid w:val="2F9D0AAC"/>
    <w:rsid w:val="31D71407"/>
    <w:rsid w:val="328C6861"/>
    <w:rsid w:val="339577D0"/>
    <w:rsid w:val="372B531C"/>
    <w:rsid w:val="3844628F"/>
    <w:rsid w:val="396D5421"/>
    <w:rsid w:val="39CE723C"/>
    <w:rsid w:val="3E327C16"/>
    <w:rsid w:val="3FA866A8"/>
    <w:rsid w:val="402819DE"/>
    <w:rsid w:val="429E3216"/>
    <w:rsid w:val="493960B2"/>
    <w:rsid w:val="4F37130D"/>
    <w:rsid w:val="50C8395B"/>
    <w:rsid w:val="52530863"/>
    <w:rsid w:val="531F70F4"/>
    <w:rsid w:val="5521072B"/>
    <w:rsid w:val="553C243D"/>
    <w:rsid w:val="56C93F74"/>
    <w:rsid w:val="59EB6C90"/>
    <w:rsid w:val="5AE04290"/>
    <w:rsid w:val="5CAA0423"/>
    <w:rsid w:val="5EB43A32"/>
    <w:rsid w:val="5F5156AC"/>
    <w:rsid w:val="63345F40"/>
    <w:rsid w:val="655A0F44"/>
    <w:rsid w:val="688C64CE"/>
    <w:rsid w:val="6AE07204"/>
    <w:rsid w:val="6E784143"/>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2E98C"/>
  <w15:docId w15:val="{E585F666-BC90-47C2-A155-E828E62A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2B30A3"/>
    <w:pPr>
      <w:keepNext/>
      <w:keepLines/>
      <w:spacing w:before="340" w:after="330" w:line="578" w:lineRule="auto"/>
      <w:outlineLvl w:val="0"/>
    </w:pPr>
    <w:rPr>
      <w:b/>
      <w:bCs/>
      <w:kern w:val="44"/>
      <w:sz w:val="44"/>
      <w:szCs w:val="44"/>
    </w:rPr>
  </w:style>
  <w:style w:type="paragraph" w:styleId="4">
    <w:name w:val="heading 4"/>
    <w:basedOn w:val="a"/>
    <w:next w:val="a"/>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0"/>
    </w:rPr>
  </w:style>
  <w:style w:type="paragraph" w:styleId="a4">
    <w:name w:val="annotation text"/>
    <w:basedOn w:val="a"/>
    <w:link w:val="a5"/>
    <w:qFormat/>
    <w:pPr>
      <w:jc w:val="left"/>
    </w:pPr>
    <w:rPr>
      <w:sz w:val="18"/>
      <w:szCs w:val="20"/>
    </w:rPr>
  </w:style>
  <w:style w:type="paragraph" w:styleId="a6">
    <w:name w:val="Body Text"/>
    <w:basedOn w:val="a"/>
    <w:next w:val="a7"/>
    <w:link w:val="a8"/>
    <w:qFormat/>
    <w:rPr>
      <w:rFonts w:ascii="Times New Roman"/>
    </w:rPr>
  </w:style>
  <w:style w:type="paragraph" w:styleId="a7">
    <w:name w:val="Body Text First Indent"/>
    <w:basedOn w:val="a6"/>
    <w:link w:val="a9"/>
    <w:uiPriority w:val="99"/>
    <w:unhideWhenUsed/>
    <w:qFormat/>
    <w:pPr>
      <w:ind w:firstLineChars="100" w:firstLine="420"/>
    </w:p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style>
  <w:style w:type="character" w:styleId="af3">
    <w:name w:val="Hyperlink"/>
    <w:basedOn w:val="a0"/>
    <w:qFormat/>
    <w:rPr>
      <w:color w:val="0000FF"/>
      <w:u w:val="single"/>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0"/>
    <w:link w:val="ae"/>
    <w:qFormat/>
    <w:rPr>
      <w:rFonts w:asciiTheme="minorHAnsi" w:eastAsiaTheme="minorEastAsia" w:hAnsiTheme="minorHAnsi" w:cstheme="minorBidi"/>
      <w:kern w:val="2"/>
      <w:sz w:val="18"/>
      <w:szCs w:val="18"/>
    </w:rPr>
  </w:style>
  <w:style w:type="character" w:customStyle="1" w:styleId="ad">
    <w:name w:val="页脚 字符"/>
    <w:basedOn w:val="a0"/>
    <w:link w:val="ac"/>
    <w:qFormat/>
    <w:rPr>
      <w:rFonts w:asciiTheme="minorHAnsi" w:eastAsiaTheme="minorEastAsia" w:hAnsiTheme="minorHAnsi" w:cstheme="minorBidi"/>
      <w:kern w:val="2"/>
      <w:sz w:val="18"/>
      <w:szCs w:val="18"/>
    </w:rPr>
  </w:style>
  <w:style w:type="character" w:customStyle="1" w:styleId="ab">
    <w:name w:val="正文文本缩进 字符"/>
    <w:basedOn w:val="a0"/>
    <w:link w:val="aa"/>
    <w:qFormat/>
    <w:rPr>
      <w:rFonts w:ascii="Calibri" w:hAnsi="Calibri"/>
      <w:kern w:val="2"/>
      <w:sz w:val="21"/>
      <w:szCs w:val="24"/>
      <w:lang w:val="zh-CN"/>
    </w:rPr>
  </w:style>
  <w:style w:type="character" w:customStyle="1" w:styleId="a8">
    <w:name w:val="正文文本 字符"/>
    <w:basedOn w:val="a0"/>
    <w:link w:val="a6"/>
    <w:uiPriority w:val="99"/>
    <w:qFormat/>
    <w:rPr>
      <w:rFonts w:eastAsiaTheme="minorEastAsia" w:hAnsiTheme="minorHAnsi" w:cstheme="minorBidi"/>
      <w:kern w:val="2"/>
      <w:sz w:val="21"/>
      <w:szCs w:val="24"/>
    </w:rPr>
  </w:style>
  <w:style w:type="character" w:customStyle="1" w:styleId="a5">
    <w:name w:val="批注文字 字符"/>
    <w:link w:val="a4"/>
    <w:qFormat/>
    <w:rPr>
      <w:rFonts w:asciiTheme="minorHAnsi" w:eastAsiaTheme="minorEastAsia" w:hAnsiTheme="minorHAnsi" w:cstheme="minorBidi"/>
      <w:kern w:val="2"/>
      <w:sz w:val="18"/>
    </w:rPr>
  </w:style>
  <w:style w:type="character" w:customStyle="1" w:styleId="a9">
    <w:name w:val="正文首行缩进 字符"/>
    <w:basedOn w:val="a8"/>
    <w:link w:val="a7"/>
    <w:uiPriority w:val="99"/>
    <w:qFormat/>
    <w:rPr>
      <w:rFonts w:eastAsiaTheme="minorEastAsia" w:hAnsiTheme="minorHAnsi" w:cstheme="minorBidi"/>
      <w:kern w:val="2"/>
      <w:sz w:val="21"/>
      <w:szCs w:val="24"/>
    </w:rPr>
  </w:style>
  <w:style w:type="character" w:customStyle="1" w:styleId="NormalCharacter">
    <w:name w:val="NormalCharacter"/>
    <w:semiHidden/>
    <w:qFormat/>
  </w:style>
  <w:style w:type="character" w:customStyle="1" w:styleId="10">
    <w:name w:val="标题 1 字符"/>
    <w:basedOn w:val="a0"/>
    <w:link w:val="1"/>
    <w:rsid w:val="002B30A3"/>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zhihu.com/search?q=%E6%B6%88%E9%98%B2%E6%8A%80%E6%9C%AF%E6%9C%8D%E5%8A%A1%E6%9C%BA%E6%9E%84%E4%BB%8E%E4%B8%9A%E6%9D%A1%E4%BB%B6&amp;search_source=Entity&amp;hybrid_search_source=Entity&amp;hybrid_search_extra=%7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hihu.com/search?q=%E6%B6%88%E9%98%B2%E6%8A%80%E6%9C%AF%E6%9C%8D%E5%8A%A1%E6%9C%BA%E6%9E%84%E4%BB%8E%E4%B8%9A%E6%9D%A1%E4%BB%B6&amp;search_source=Entity&amp;hybrid_search_source=Entity&amp;hybrid_search_extra=%7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28</Pages>
  <Words>2560</Words>
  <Characters>14592</Characters>
  <Application>Microsoft Office Word</Application>
  <DocSecurity>0</DocSecurity>
  <Lines>121</Lines>
  <Paragraphs>34</Paragraphs>
  <ScaleCrop>false</ScaleCrop>
  <Company>Microsoft</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dell</cp:lastModifiedBy>
  <cp:revision>17</cp:revision>
  <dcterms:created xsi:type="dcterms:W3CDTF">2022-03-14T09:52:00Z</dcterms:created>
  <dcterms:modified xsi:type="dcterms:W3CDTF">2022-03-16T03:50:00Z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68524EA90F7E4EECA752AD4EAA626F16</vt:lpwstr>
  </property>
</Properties>
</file>