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020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四川省心理危机干预指挥与调度中心系统项目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6E33954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9040E8B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CEF457A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6274E20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BFA5C96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2022-03-10T08:58:58Z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4C8207EED19240B49D3BBFAA1F1E42A4</vt:lpwstr>
  </property>
</Properties>
</file>