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03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003</w:t>
      </w:r>
    </w:p>
    <w:p>
      <w:pPr>
        <w:spacing w:line="1200" w:lineRule="exact"/>
        <w:ind w:left="3129" w:leftChars="247" w:hanging="2610" w:hangingChars="500"/>
        <w:jc w:val="both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  <w:r>
        <w:rPr>
          <w:rFonts w:hint="eastAsia"/>
          <w:b/>
          <w:bCs/>
          <w:sz w:val="48"/>
          <w:szCs w:val="48"/>
        </w:rPr>
        <w:t>疼痛医学中心连廊办公用房改造工程采购项</w:t>
      </w:r>
      <w:r>
        <w:rPr>
          <w:rFonts w:hint="eastAsia"/>
          <w:b/>
          <w:bCs/>
          <w:sz w:val="48"/>
          <w:szCs w:val="48"/>
          <w:lang w:val="en-US" w:eastAsia="zh-CN"/>
        </w:rPr>
        <w:t>目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长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1BB45563"/>
    <w:rsid w:val="1BF9366F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1</TotalTime>
  <ScaleCrop>false</ScaleCrop>
  <LinksUpToDate>false</LinksUpToDate>
  <CharactersWithSpaces>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2022-02-09T07:42:13Z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4C8207EED19240B49D3BBFAA1F1E42A4</vt:lpwstr>
  </property>
</Properties>
</file>