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rFonts w:hint="eastAsia" w:eastAsiaTheme="minorEastAsia"/>
          <w:b/>
          <w:bCs/>
          <w:sz w:val="72"/>
          <w:szCs w:val="72"/>
          <w:lang w:val="en-US" w:eastAsia="zh-CN"/>
        </w:rPr>
      </w:pPr>
      <w:r>
        <w:rPr>
          <w:rFonts w:hint="eastAsia"/>
          <w:b/>
          <w:bCs/>
          <w:sz w:val="72"/>
          <w:szCs w:val="72"/>
        </w:rPr>
        <w:t>四川省</w:t>
      </w:r>
      <w:r>
        <w:rPr>
          <w:rFonts w:hint="eastAsia"/>
          <w:b/>
          <w:bCs/>
          <w:sz w:val="72"/>
          <w:szCs w:val="72"/>
          <w:lang w:val="en-US" w:eastAsia="zh-CN"/>
        </w:rPr>
        <w:t>精神医学中心</w:t>
      </w:r>
    </w:p>
    <w:p>
      <w:pPr>
        <w:jc w:val="center"/>
        <w:rPr>
          <w:b/>
          <w:bCs/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[2019]0</w:t>
      </w:r>
      <w:r>
        <w:rPr>
          <w:rFonts w:hint="eastAsia"/>
          <w:b/>
          <w:bCs/>
          <w:sz w:val="72"/>
          <w:szCs w:val="72"/>
          <w:lang w:val="en-US" w:eastAsia="zh-CN"/>
        </w:rPr>
        <w:t>2-2</w:t>
      </w:r>
      <w:r>
        <w:rPr>
          <w:rFonts w:hint="eastAsia"/>
          <w:b/>
          <w:bCs/>
          <w:sz w:val="72"/>
          <w:szCs w:val="72"/>
        </w:rPr>
        <w:t>询价文件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项目序号：</w:t>
      </w:r>
      <w:bookmarkStart w:id="0" w:name="_GoBack"/>
      <w:bookmarkEnd w:id="0"/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设备名称：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5E8"/>
    <w:rsid w:val="00071C05"/>
    <w:rsid w:val="00C155E8"/>
    <w:rsid w:val="00EC2E78"/>
    <w:rsid w:val="23C11ECD"/>
    <w:rsid w:val="404221AA"/>
    <w:rsid w:val="53061A69"/>
    <w:rsid w:val="6F4352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</Words>
  <Characters>56</Characters>
  <Lines>1</Lines>
  <Paragraphs>1</Paragraphs>
  <TotalTime>3</TotalTime>
  <ScaleCrop>false</ScaleCrop>
  <LinksUpToDate>false</LinksUpToDate>
  <CharactersWithSpaces>64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陈佳</cp:lastModifiedBy>
  <dcterms:modified xsi:type="dcterms:W3CDTF">2019-04-23T02:35:15Z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